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0DBC" w14:textId="5466BEB5" w:rsidR="009D5F3D" w:rsidRPr="006928D2" w:rsidRDefault="00A37925" w:rsidP="00C824EE">
      <w:pPr>
        <w:pBdr>
          <w:top w:val="single" w:sz="4" w:space="1" w:color="auto"/>
          <w:left w:val="single" w:sz="4" w:space="4" w:color="auto"/>
          <w:bottom w:val="single" w:sz="4" w:space="0" w:color="auto"/>
          <w:right w:val="single" w:sz="4" w:space="0" w:color="auto"/>
        </w:pBdr>
        <w:spacing w:after="0"/>
        <w:jc w:val="center"/>
        <w:rPr>
          <w:rFonts w:ascii="Arial" w:hAnsi="Arial" w:cs="Arial"/>
          <w:b/>
          <w:smallCaps/>
          <w:sz w:val="28"/>
          <w:szCs w:val="28"/>
        </w:rPr>
      </w:pPr>
      <w:r w:rsidRPr="006928D2">
        <w:rPr>
          <w:rFonts w:cs="Calibri"/>
          <w:noProof/>
          <w:lang w:eastAsia="fr-BE"/>
        </w:rPr>
        <w:drawing>
          <wp:inline distT="0" distB="0" distL="0" distR="0" wp14:anchorId="04AF10FB" wp14:editId="7EABD694">
            <wp:extent cx="5760720" cy="5429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2925"/>
                    </a:xfrm>
                    <a:prstGeom prst="rect">
                      <a:avLst/>
                    </a:prstGeom>
                    <a:noFill/>
                    <a:ln>
                      <a:noFill/>
                    </a:ln>
                  </pic:spPr>
                </pic:pic>
              </a:graphicData>
            </a:graphic>
          </wp:inline>
        </w:drawing>
      </w:r>
    </w:p>
    <w:p w14:paraId="47955631" w14:textId="77777777" w:rsidR="001A33AD" w:rsidRPr="006928D2" w:rsidRDefault="001A33AD" w:rsidP="00C824EE">
      <w:pPr>
        <w:pBdr>
          <w:top w:val="single" w:sz="4" w:space="1" w:color="auto"/>
          <w:left w:val="single" w:sz="4" w:space="4" w:color="auto"/>
          <w:bottom w:val="single" w:sz="4" w:space="0" w:color="auto"/>
          <w:right w:val="single" w:sz="4" w:space="0" w:color="auto"/>
        </w:pBdr>
        <w:spacing w:after="0"/>
        <w:jc w:val="center"/>
        <w:rPr>
          <w:rFonts w:ascii="Arial" w:hAnsi="Arial" w:cs="Arial"/>
          <w:b/>
          <w:smallCaps/>
          <w:sz w:val="28"/>
          <w:szCs w:val="28"/>
        </w:rPr>
      </w:pPr>
    </w:p>
    <w:p w14:paraId="65B8A168" w14:textId="5FBD3A33" w:rsidR="00723168" w:rsidRPr="006928D2" w:rsidRDefault="00EE1574" w:rsidP="00C824EE">
      <w:pPr>
        <w:pBdr>
          <w:top w:val="single" w:sz="4" w:space="1" w:color="auto"/>
          <w:left w:val="single" w:sz="4" w:space="4" w:color="auto"/>
          <w:bottom w:val="single" w:sz="4" w:space="0" w:color="auto"/>
          <w:right w:val="single" w:sz="4" w:space="0" w:color="auto"/>
        </w:pBdr>
        <w:spacing w:after="0"/>
        <w:jc w:val="center"/>
        <w:rPr>
          <w:rFonts w:ascii="Arial Narrow" w:hAnsi="Arial Narrow" w:cs="Arial"/>
          <w:b/>
          <w:smallCaps/>
          <w:sz w:val="28"/>
          <w:szCs w:val="28"/>
        </w:rPr>
      </w:pPr>
      <w:r w:rsidRPr="006928D2">
        <w:rPr>
          <w:rFonts w:ascii="Arial Narrow" w:hAnsi="Arial Narrow" w:cs="Arial"/>
          <w:b/>
          <w:smallCaps/>
          <w:sz w:val="28"/>
          <w:szCs w:val="28"/>
        </w:rPr>
        <w:t>A</w:t>
      </w:r>
      <w:r w:rsidR="0070104F" w:rsidRPr="006928D2">
        <w:rPr>
          <w:rFonts w:ascii="Arial Narrow" w:hAnsi="Arial Narrow" w:cs="Arial"/>
          <w:b/>
          <w:smallCaps/>
          <w:sz w:val="28"/>
          <w:szCs w:val="28"/>
        </w:rPr>
        <w:t xml:space="preserve">ppel à projets : </w:t>
      </w:r>
    </w:p>
    <w:p w14:paraId="796E93F6" w14:textId="77777777" w:rsidR="001A33AD" w:rsidRPr="006928D2" w:rsidRDefault="001A33AD" w:rsidP="00C824EE">
      <w:pPr>
        <w:pBdr>
          <w:top w:val="single" w:sz="4" w:space="1" w:color="auto"/>
          <w:left w:val="single" w:sz="4" w:space="4" w:color="auto"/>
          <w:bottom w:val="single" w:sz="4" w:space="0" w:color="auto"/>
          <w:right w:val="single" w:sz="4" w:space="0" w:color="auto"/>
        </w:pBdr>
        <w:spacing w:after="0"/>
        <w:jc w:val="center"/>
        <w:rPr>
          <w:rFonts w:ascii="Arial Narrow" w:hAnsi="Arial Narrow" w:cs="Arial"/>
          <w:b/>
          <w:smallCaps/>
          <w:sz w:val="14"/>
          <w:szCs w:val="14"/>
        </w:rPr>
      </w:pPr>
    </w:p>
    <w:p w14:paraId="2FD31D9E" w14:textId="002FC973" w:rsidR="00531002" w:rsidRPr="006928D2" w:rsidRDefault="00BB41F6" w:rsidP="00C824EE">
      <w:pPr>
        <w:pBdr>
          <w:top w:val="single" w:sz="4" w:space="1" w:color="auto"/>
          <w:left w:val="single" w:sz="4" w:space="4" w:color="auto"/>
          <w:bottom w:val="single" w:sz="4" w:space="0" w:color="auto"/>
          <w:right w:val="single" w:sz="4" w:space="0" w:color="auto"/>
        </w:pBdr>
        <w:spacing w:after="0"/>
        <w:jc w:val="center"/>
        <w:rPr>
          <w:rFonts w:ascii="Arial Narrow" w:hAnsi="Arial Narrow" w:cs="Arial"/>
          <w:b/>
          <w:smallCaps/>
          <w:sz w:val="28"/>
          <w:szCs w:val="28"/>
        </w:rPr>
      </w:pPr>
      <w:r w:rsidRPr="006928D2">
        <w:rPr>
          <w:rFonts w:ascii="Arial Narrow" w:hAnsi="Arial Narrow" w:cs="Arial"/>
          <w:b/>
          <w:smallCaps/>
          <w:sz w:val="28"/>
          <w:szCs w:val="28"/>
        </w:rPr>
        <w:t xml:space="preserve">« </w:t>
      </w:r>
      <w:r w:rsidR="00723168" w:rsidRPr="006928D2">
        <w:rPr>
          <w:rFonts w:ascii="Arial Narrow" w:hAnsi="Arial Narrow" w:cs="Arial"/>
          <w:b/>
          <w:smallCaps/>
          <w:sz w:val="28"/>
          <w:szCs w:val="28"/>
        </w:rPr>
        <w:t xml:space="preserve">Soutien à </w:t>
      </w:r>
      <w:r w:rsidR="00FA607B" w:rsidRPr="006928D2">
        <w:rPr>
          <w:rFonts w:ascii="Arial Narrow" w:hAnsi="Arial Narrow" w:cs="Arial"/>
          <w:b/>
          <w:smallCaps/>
          <w:sz w:val="28"/>
          <w:szCs w:val="28"/>
        </w:rPr>
        <w:t>l’hybridation</w:t>
      </w:r>
      <w:r w:rsidR="00723168" w:rsidRPr="006928D2">
        <w:rPr>
          <w:rFonts w:ascii="Arial Narrow" w:hAnsi="Arial Narrow" w:cs="Arial"/>
          <w:b/>
          <w:smallCaps/>
          <w:sz w:val="28"/>
          <w:szCs w:val="28"/>
        </w:rPr>
        <w:t xml:space="preserve"> des </w:t>
      </w:r>
      <w:r w:rsidR="00E155BB" w:rsidRPr="006928D2">
        <w:rPr>
          <w:rFonts w:ascii="Arial Narrow" w:hAnsi="Arial Narrow" w:cs="Arial"/>
          <w:b/>
          <w:smallCaps/>
          <w:sz w:val="28"/>
          <w:szCs w:val="28"/>
        </w:rPr>
        <w:t>salles de conférence</w:t>
      </w:r>
      <w:r w:rsidR="00531002" w:rsidRPr="006928D2">
        <w:rPr>
          <w:rFonts w:ascii="Arial Narrow" w:hAnsi="Arial Narrow" w:cs="Arial"/>
          <w:b/>
          <w:smallCaps/>
          <w:sz w:val="28"/>
          <w:szCs w:val="28"/>
        </w:rPr>
        <w:t xml:space="preserve"> </w:t>
      </w:r>
    </w:p>
    <w:p w14:paraId="452AC25C" w14:textId="33AC34E2" w:rsidR="00A046EB" w:rsidRPr="006928D2" w:rsidRDefault="00531002" w:rsidP="00C824EE">
      <w:pPr>
        <w:pBdr>
          <w:top w:val="single" w:sz="4" w:space="1" w:color="auto"/>
          <w:left w:val="single" w:sz="4" w:space="4" w:color="auto"/>
          <w:bottom w:val="single" w:sz="4" w:space="0" w:color="auto"/>
          <w:right w:val="single" w:sz="4" w:space="0" w:color="auto"/>
        </w:pBdr>
        <w:spacing w:after="0"/>
        <w:jc w:val="center"/>
        <w:rPr>
          <w:rFonts w:ascii="Arial Narrow" w:hAnsi="Arial Narrow" w:cs="Arial"/>
          <w:b/>
          <w:smallCaps/>
          <w:sz w:val="28"/>
          <w:szCs w:val="28"/>
        </w:rPr>
      </w:pPr>
      <w:r w:rsidRPr="006928D2">
        <w:rPr>
          <w:rFonts w:ascii="Arial Narrow" w:hAnsi="Arial Narrow" w:cs="Arial"/>
          <w:b/>
          <w:smallCaps/>
          <w:sz w:val="28"/>
          <w:szCs w:val="28"/>
        </w:rPr>
        <w:t xml:space="preserve">du secteur touristique </w:t>
      </w:r>
      <w:r w:rsidR="0070104F" w:rsidRPr="006928D2">
        <w:rPr>
          <w:rFonts w:ascii="Arial Narrow" w:hAnsi="Arial Narrow" w:cs="Arial"/>
          <w:b/>
          <w:smallCaps/>
          <w:sz w:val="28"/>
          <w:szCs w:val="28"/>
        </w:rPr>
        <w:t>»</w:t>
      </w:r>
    </w:p>
    <w:p w14:paraId="078F2795" w14:textId="77777777" w:rsidR="001A33AD" w:rsidRPr="006928D2" w:rsidRDefault="001A33AD" w:rsidP="00C824EE">
      <w:pPr>
        <w:pBdr>
          <w:top w:val="single" w:sz="4" w:space="1" w:color="auto"/>
          <w:left w:val="single" w:sz="4" w:space="4" w:color="auto"/>
          <w:bottom w:val="single" w:sz="4" w:space="0" w:color="auto"/>
          <w:right w:val="single" w:sz="4" w:space="0" w:color="auto"/>
        </w:pBdr>
        <w:spacing w:after="0"/>
        <w:jc w:val="center"/>
        <w:rPr>
          <w:rFonts w:ascii="Arial Narrow" w:hAnsi="Arial Narrow" w:cs="Arial"/>
          <w:b/>
          <w:smallCaps/>
          <w:sz w:val="14"/>
          <w:szCs w:val="14"/>
        </w:rPr>
      </w:pPr>
    </w:p>
    <w:p w14:paraId="146F0DD4" w14:textId="77777777" w:rsidR="00D35BC2" w:rsidRPr="006928D2" w:rsidRDefault="00D35BC2" w:rsidP="00C824EE">
      <w:pPr>
        <w:pBdr>
          <w:top w:val="single" w:sz="4" w:space="1" w:color="auto"/>
          <w:left w:val="single" w:sz="4" w:space="4" w:color="auto"/>
          <w:bottom w:val="single" w:sz="4" w:space="0" w:color="auto"/>
          <w:right w:val="single" w:sz="4" w:space="0" w:color="auto"/>
        </w:pBdr>
        <w:spacing w:after="0"/>
        <w:jc w:val="center"/>
        <w:rPr>
          <w:rFonts w:ascii="Arial Narrow" w:hAnsi="Arial Narrow" w:cs="Arial"/>
          <w:sz w:val="28"/>
          <w:szCs w:val="28"/>
        </w:rPr>
      </w:pPr>
      <w:r w:rsidRPr="006928D2">
        <w:rPr>
          <w:rFonts w:ascii="Arial Narrow" w:hAnsi="Arial Narrow" w:cs="Arial"/>
          <w:sz w:val="28"/>
          <w:szCs w:val="28"/>
        </w:rPr>
        <w:t>Note d’orientation</w:t>
      </w:r>
    </w:p>
    <w:p w14:paraId="03723FA8" w14:textId="15748208" w:rsidR="002A54A9" w:rsidRPr="006928D2" w:rsidRDefault="002A54A9" w:rsidP="00C824EE">
      <w:pPr>
        <w:pBdr>
          <w:top w:val="single" w:sz="4" w:space="1" w:color="auto"/>
          <w:left w:val="single" w:sz="4" w:space="4" w:color="auto"/>
          <w:bottom w:val="single" w:sz="4" w:space="0" w:color="auto"/>
          <w:right w:val="single" w:sz="4" w:space="0" w:color="auto"/>
        </w:pBdr>
        <w:spacing w:after="0"/>
        <w:jc w:val="center"/>
        <w:rPr>
          <w:rFonts w:ascii="Arial Narrow" w:hAnsi="Arial Narrow"/>
          <w:color w:val="000000" w:themeColor="text1"/>
        </w:rPr>
      </w:pPr>
      <w:r w:rsidRPr="006928D2">
        <w:rPr>
          <w:rFonts w:ascii="Arial Narrow" w:hAnsi="Arial Narrow"/>
          <w:color w:val="000000" w:themeColor="text1"/>
        </w:rPr>
        <w:t xml:space="preserve">Service public régional de Bruxelles </w:t>
      </w:r>
      <w:r w:rsidR="00A37925" w:rsidRPr="006928D2">
        <w:rPr>
          <w:rFonts w:ascii="Arial Narrow" w:hAnsi="Arial Narrow"/>
          <w:color w:val="000000" w:themeColor="text1"/>
        </w:rPr>
        <w:t>–</w:t>
      </w:r>
      <w:r w:rsidRPr="006928D2">
        <w:rPr>
          <w:rFonts w:ascii="Arial Narrow" w:hAnsi="Arial Narrow"/>
          <w:color w:val="000000" w:themeColor="text1"/>
        </w:rPr>
        <w:t xml:space="preserve"> </w:t>
      </w:r>
      <w:r w:rsidR="00A37925" w:rsidRPr="006928D2">
        <w:rPr>
          <w:rFonts w:ascii="Arial Narrow" w:hAnsi="Arial Narrow"/>
          <w:color w:val="000000" w:themeColor="text1"/>
        </w:rPr>
        <w:t xml:space="preserve">Brussels International - </w:t>
      </w:r>
      <w:r w:rsidR="00035D83" w:rsidRPr="006928D2">
        <w:rPr>
          <w:rFonts w:ascii="Arial Narrow" w:hAnsi="Arial Narrow"/>
          <w:color w:val="000000" w:themeColor="text1"/>
        </w:rPr>
        <w:t xml:space="preserve">Direction </w:t>
      </w:r>
      <w:r w:rsidRPr="006928D2">
        <w:rPr>
          <w:rFonts w:ascii="Arial Narrow" w:hAnsi="Arial Narrow"/>
          <w:color w:val="000000" w:themeColor="text1"/>
        </w:rPr>
        <w:t>FEDER </w:t>
      </w:r>
    </w:p>
    <w:p w14:paraId="31AD2015" w14:textId="77777777" w:rsidR="00A37925" w:rsidRPr="006928D2" w:rsidRDefault="00A37925" w:rsidP="00C824EE">
      <w:pPr>
        <w:pBdr>
          <w:top w:val="single" w:sz="4" w:space="1" w:color="auto"/>
          <w:left w:val="single" w:sz="4" w:space="4" w:color="auto"/>
          <w:bottom w:val="single" w:sz="4" w:space="0" w:color="auto"/>
          <w:right w:val="single" w:sz="4" w:space="0" w:color="auto"/>
        </w:pBdr>
        <w:spacing w:after="0"/>
        <w:jc w:val="center"/>
        <w:rPr>
          <w:rFonts w:ascii="Arial Narrow" w:hAnsi="Arial Narrow" w:cs="Arial"/>
          <w:color w:val="000000" w:themeColor="text1"/>
          <w:sz w:val="20"/>
          <w:szCs w:val="20"/>
        </w:rPr>
      </w:pPr>
    </w:p>
    <w:p w14:paraId="7B9D5868" w14:textId="07757F63" w:rsidR="00450447" w:rsidRPr="006928D2" w:rsidRDefault="00450447" w:rsidP="00C824EE">
      <w:pPr>
        <w:pStyle w:val="Paragraphedeliste"/>
        <w:spacing w:after="0" w:line="240" w:lineRule="auto"/>
        <w:ind w:left="1080"/>
        <w:rPr>
          <w:rFonts w:ascii="Arial" w:hAnsi="Arial" w:cs="Arial"/>
          <w:b/>
          <w:smallCaps/>
          <w:color w:val="000000" w:themeColor="text1"/>
          <w:sz w:val="20"/>
          <w:szCs w:val="20"/>
        </w:rPr>
      </w:pPr>
    </w:p>
    <w:p w14:paraId="41A4A506" w14:textId="77777777" w:rsidR="00450447" w:rsidRPr="006928D2" w:rsidRDefault="00450447" w:rsidP="00C824EE">
      <w:pPr>
        <w:pStyle w:val="Paragraphedeliste"/>
        <w:spacing w:after="0" w:line="240" w:lineRule="auto"/>
        <w:ind w:left="1080"/>
        <w:rPr>
          <w:rFonts w:ascii="Arial" w:hAnsi="Arial" w:cs="Arial"/>
          <w:b/>
          <w:smallCaps/>
          <w:color w:val="000000" w:themeColor="text1"/>
          <w:sz w:val="20"/>
          <w:szCs w:val="20"/>
        </w:rPr>
      </w:pPr>
    </w:p>
    <w:p w14:paraId="4044AD67" w14:textId="360FDD1D" w:rsidR="0082566A" w:rsidRPr="006928D2" w:rsidRDefault="0082566A" w:rsidP="00F15733">
      <w:pPr>
        <w:pStyle w:val="Paragraphedeliste"/>
        <w:numPr>
          <w:ilvl w:val="0"/>
          <w:numId w:val="27"/>
        </w:numPr>
        <w:spacing w:after="0" w:line="240" w:lineRule="auto"/>
        <w:rPr>
          <w:rFonts w:ascii="Arial" w:hAnsi="Arial" w:cs="Arial"/>
          <w:b/>
          <w:smallCaps/>
          <w:color w:val="000000" w:themeColor="text1"/>
          <w:sz w:val="20"/>
          <w:szCs w:val="20"/>
        </w:rPr>
      </w:pPr>
      <w:r w:rsidRPr="006928D2">
        <w:rPr>
          <w:rFonts w:ascii="Arial" w:hAnsi="Arial" w:cs="Arial"/>
          <w:b/>
          <w:smallCaps/>
          <w:color w:val="000000" w:themeColor="text1"/>
          <w:sz w:val="20"/>
          <w:szCs w:val="20"/>
        </w:rPr>
        <w:t>Contexte</w:t>
      </w:r>
    </w:p>
    <w:p w14:paraId="19A264AC" w14:textId="05FCEABD" w:rsidR="0082566A" w:rsidRPr="006928D2" w:rsidRDefault="0082566A" w:rsidP="00C824EE">
      <w:pPr>
        <w:pStyle w:val="Paragraphedeliste"/>
        <w:spacing w:after="0" w:line="240" w:lineRule="auto"/>
        <w:ind w:left="1080"/>
        <w:rPr>
          <w:rFonts w:ascii="Arial" w:hAnsi="Arial" w:cs="Arial"/>
          <w:b/>
          <w:smallCaps/>
          <w:color w:val="000000" w:themeColor="text1"/>
          <w:sz w:val="20"/>
          <w:szCs w:val="20"/>
        </w:rPr>
      </w:pPr>
    </w:p>
    <w:p w14:paraId="52C5F661" w14:textId="0F89B70A" w:rsidR="0082566A" w:rsidRPr="006928D2" w:rsidRDefault="0082566A" w:rsidP="00C824EE">
      <w:pPr>
        <w:pStyle w:val="Paragraphedeliste"/>
        <w:spacing w:after="0" w:line="240" w:lineRule="auto"/>
        <w:ind w:left="1080"/>
        <w:rPr>
          <w:rFonts w:ascii="Arial" w:hAnsi="Arial" w:cs="Arial"/>
          <w:b/>
          <w:smallCaps/>
          <w:color w:val="000000" w:themeColor="text1"/>
          <w:sz w:val="20"/>
          <w:szCs w:val="20"/>
        </w:rPr>
      </w:pPr>
    </w:p>
    <w:p w14:paraId="06DA99B6" w14:textId="40FCEB1D" w:rsidR="0082566A" w:rsidRPr="006928D2" w:rsidRDefault="00F745D3" w:rsidP="00515B9E">
      <w:pPr>
        <w:tabs>
          <w:tab w:val="left" w:pos="426"/>
        </w:tabs>
        <w:spacing w:after="0"/>
        <w:jc w:val="both"/>
        <w:rPr>
          <w:rFonts w:ascii="Arial Narrow" w:hAnsi="Arial Narrow" w:cs="Arial"/>
          <w:i/>
          <w:iCs/>
          <w:color w:val="000000" w:themeColor="text1"/>
          <w:sz w:val="20"/>
          <w:szCs w:val="20"/>
        </w:rPr>
      </w:pPr>
      <w:r w:rsidRPr="006928D2">
        <w:rPr>
          <w:rFonts w:ascii="Arial Narrow" w:hAnsi="Arial Narrow" w:cs="Arial"/>
          <w:color w:val="000000" w:themeColor="text1"/>
          <w:sz w:val="20"/>
          <w:szCs w:val="20"/>
        </w:rPr>
        <w:t>Pour atténuer les effets de la crise du COVID-19</w:t>
      </w:r>
      <w:r w:rsidR="0082566A" w:rsidRPr="006928D2">
        <w:rPr>
          <w:rFonts w:ascii="Arial Narrow" w:hAnsi="Arial Narrow" w:cs="Arial"/>
          <w:color w:val="000000" w:themeColor="text1"/>
          <w:sz w:val="20"/>
          <w:szCs w:val="20"/>
        </w:rPr>
        <w:t xml:space="preserve">, l’Union européenne a décidé de soutenir la relance </w:t>
      </w:r>
      <w:r w:rsidR="00D23326" w:rsidRPr="006928D2">
        <w:rPr>
          <w:rFonts w:ascii="Arial Narrow" w:hAnsi="Arial Narrow" w:cs="Arial"/>
          <w:color w:val="000000" w:themeColor="text1"/>
          <w:sz w:val="20"/>
          <w:szCs w:val="20"/>
        </w:rPr>
        <w:t>par l’intermédiaire, notamment, du</w:t>
      </w:r>
      <w:r w:rsidR="0082566A" w:rsidRPr="006928D2">
        <w:rPr>
          <w:rFonts w:ascii="Arial Narrow" w:hAnsi="Arial Narrow" w:cs="Arial"/>
          <w:color w:val="000000" w:themeColor="text1"/>
          <w:sz w:val="20"/>
          <w:szCs w:val="20"/>
        </w:rPr>
        <w:t xml:space="preserve"> Fonds régional de développement régional (FEDER). </w:t>
      </w:r>
    </w:p>
    <w:p w14:paraId="0B479843" w14:textId="77777777" w:rsidR="0082566A" w:rsidRPr="006928D2" w:rsidRDefault="0082566A" w:rsidP="00C824EE">
      <w:pPr>
        <w:pStyle w:val="Paragraphedeliste"/>
        <w:tabs>
          <w:tab w:val="left" w:pos="426"/>
        </w:tabs>
        <w:spacing w:after="0"/>
        <w:ind w:left="360"/>
        <w:jc w:val="both"/>
        <w:rPr>
          <w:rFonts w:ascii="Arial Narrow" w:hAnsi="Arial Narrow" w:cs="Arial"/>
          <w:i/>
          <w:iCs/>
          <w:color w:val="000000" w:themeColor="text1"/>
          <w:sz w:val="20"/>
          <w:szCs w:val="20"/>
        </w:rPr>
      </w:pPr>
    </w:p>
    <w:p w14:paraId="04D184F3" w14:textId="27FD2AD1" w:rsidR="00D23326" w:rsidRPr="006928D2" w:rsidRDefault="0082566A" w:rsidP="00515B9E">
      <w:pPr>
        <w:tabs>
          <w:tab w:val="left" w:pos="426"/>
        </w:tabs>
        <w:spacing w:after="0"/>
        <w:jc w:val="both"/>
        <w:rPr>
          <w:rFonts w:ascii="Arial Narrow" w:hAnsi="Arial Narrow" w:cs="Arial"/>
          <w:color w:val="000000" w:themeColor="text1"/>
          <w:sz w:val="20"/>
          <w:szCs w:val="20"/>
        </w:rPr>
      </w:pPr>
      <w:r w:rsidRPr="006928D2">
        <w:rPr>
          <w:rFonts w:ascii="Arial Narrow" w:hAnsi="Arial Narrow" w:cs="Arial"/>
          <w:color w:val="000000" w:themeColor="text1"/>
          <w:sz w:val="20"/>
          <w:szCs w:val="20"/>
        </w:rPr>
        <w:t>Compte tenu de cet</w:t>
      </w:r>
      <w:r w:rsidR="00D23326" w:rsidRPr="006928D2">
        <w:rPr>
          <w:rFonts w:ascii="Arial Narrow" w:hAnsi="Arial Narrow" w:cs="Arial"/>
          <w:color w:val="000000" w:themeColor="text1"/>
          <w:sz w:val="20"/>
          <w:szCs w:val="20"/>
        </w:rPr>
        <w:t>te ambition</w:t>
      </w:r>
      <w:r w:rsidRPr="006928D2">
        <w:rPr>
          <w:rFonts w:ascii="Arial Narrow" w:hAnsi="Arial Narrow" w:cs="Arial"/>
          <w:color w:val="000000" w:themeColor="text1"/>
          <w:sz w:val="20"/>
          <w:szCs w:val="20"/>
        </w:rPr>
        <w:t>, la Région de Bruxelles-Capitale a notamment décidé de soutenir le secteur du tourisme</w:t>
      </w:r>
      <w:r w:rsidR="0099767C" w:rsidRPr="006928D2">
        <w:rPr>
          <w:rFonts w:ascii="Arial Narrow" w:hAnsi="Arial Narrow" w:cs="Arial"/>
          <w:color w:val="000000" w:themeColor="text1"/>
          <w:sz w:val="20"/>
          <w:szCs w:val="20"/>
        </w:rPr>
        <w:t xml:space="preserve"> d’affaires</w:t>
      </w:r>
      <w:r w:rsidRPr="006928D2">
        <w:rPr>
          <w:rFonts w:ascii="Arial Narrow" w:hAnsi="Arial Narrow" w:cs="Arial"/>
          <w:color w:val="000000" w:themeColor="text1"/>
          <w:sz w:val="20"/>
          <w:szCs w:val="20"/>
        </w:rPr>
        <w:t>, secteur particulièrement touché par la crise sanitaire.</w:t>
      </w:r>
      <w:r w:rsidR="00D23326" w:rsidRPr="006928D2">
        <w:rPr>
          <w:rFonts w:ascii="Arial Narrow" w:hAnsi="Arial Narrow" w:cs="Arial"/>
          <w:color w:val="000000" w:themeColor="text1"/>
          <w:sz w:val="20"/>
          <w:szCs w:val="20"/>
        </w:rPr>
        <w:t xml:space="preserve"> </w:t>
      </w:r>
      <w:r w:rsidR="00F745D3" w:rsidRPr="006928D2">
        <w:rPr>
          <w:rFonts w:ascii="Arial Narrow" w:hAnsi="Arial Narrow" w:cs="Arial"/>
          <w:color w:val="000000" w:themeColor="text1"/>
          <w:sz w:val="20"/>
          <w:szCs w:val="20"/>
        </w:rPr>
        <w:t>A</w:t>
      </w:r>
      <w:r w:rsidR="00D23326" w:rsidRPr="006928D2">
        <w:rPr>
          <w:rFonts w:ascii="Arial Narrow" w:hAnsi="Arial Narrow" w:cs="Arial"/>
          <w:color w:val="000000" w:themeColor="text1"/>
          <w:sz w:val="20"/>
          <w:szCs w:val="20"/>
        </w:rPr>
        <w:t xml:space="preserve">près de longs mois d’inactivité provoquée par </w:t>
      </w:r>
      <w:r w:rsidR="00107F72" w:rsidRPr="006928D2">
        <w:rPr>
          <w:rFonts w:ascii="Arial Narrow" w:hAnsi="Arial Narrow" w:cs="Arial"/>
          <w:color w:val="000000" w:themeColor="text1"/>
          <w:sz w:val="20"/>
          <w:szCs w:val="20"/>
        </w:rPr>
        <w:t>les restrictions sanitaires</w:t>
      </w:r>
      <w:r w:rsidR="00D23326" w:rsidRPr="006928D2">
        <w:rPr>
          <w:rFonts w:ascii="Arial Narrow" w:hAnsi="Arial Narrow" w:cs="Arial"/>
          <w:color w:val="000000" w:themeColor="text1"/>
          <w:sz w:val="20"/>
          <w:szCs w:val="20"/>
        </w:rPr>
        <w:t xml:space="preserve"> – qui empêchai</w:t>
      </w:r>
      <w:r w:rsidR="00107F72" w:rsidRPr="006928D2">
        <w:rPr>
          <w:rFonts w:ascii="Arial Narrow" w:hAnsi="Arial Narrow" w:cs="Arial"/>
          <w:color w:val="000000" w:themeColor="text1"/>
          <w:sz w:val="20"/>
          <w:szCs w:val="20"/>
        </w:rPr>
        <w:t>en</w:t>
      </w:r>
      <w:r w:rsidR="00D23326" w:rsidRPr="006928D2">
        <w:rPr>
          <w:rFonts w:ascii="Arial Narrow" w:hAnsi="Arial Narrow" w:cs="Arial"/>
          <w:color w:val="000000" w:themeColor="text1"/>
          <w:sz w:val="20"/>
          <w:szCs w:val="20"/>
        </w:rPr>
        <w:t xml:space="preserve">t la tenue de réunions physiques, </w:t>
      </w:r>
      <w:r w:rsidR="00107F72" w:rsidRPr="006928D2">
        <w:rPr>
          <w:rFonts w:ascii="Arial Narrow" w:hAnsi="Arial Narrow" w:cs="Arial"/>
          <w:color w:val="000000" w:themeColor="text1"/>
          <w:sz w:val="20"/>
          <w:szCs w:val="20"/>
        </w:rPr>
        <w:t>notamment</w:t>
      </w:r>
      <w:r w:rsidR="00D23326" w:rsidRPr="006928D2">
        <w:rPr>
          <w:rFonts w:ascii="Arial Narrow" w:hAnsi="Arial Narrow" w:cs="Arial"/>
          <w:color w:val="000000" w:themeColor="text1"/>
          <w:sz w:val="20"/>
          <w:szCs w:val="20"/>
        </w:rPr>
        <w:t xml:space="preserve"> internationales –, la reprise de cette activité </w:t>
      </w:r>
      <w:r w:rsidR="00F745D3" w:rsidRPr="006928D2">
        <w:rPr>
          <w:rFonts w:ascii="Arial Narrow" w:hAnsi="Arial Narrow" w:cs="Arial"/>
          <w:color w:val="000000" w:themeColor="text1"/>
          <w:sz w:val="20"/>
          <w:szCs w:val="20"/>
        </w:rPr>
        <w:t xml:space="preserve">doit </w:t>
      </w:r>
      <w:r w:rsidR="00107F72" w:rsidRPr="006928D2">
        <w:rPr>
          <w:rFonts w:ascii="Arial Narrow" w:hAnsi="Arial Narrow" w:cs="Arial"/>
          <w:color w:val="000000" w:themeColor="text1"/>
          <w:sz w:val="20"/>
          <w:szCs w:val="20"/>
        </w:rPr>
        <w:t>désormais tenir compte d’</w:t>
      </w:r>
      <w:r w:rsidR="00D23326" w:rsidRPr="006928D2">
        <w:rPr>
          <w:rFonts w:ascii="Arial Narrow" w:hAnsi="Arial Narrow" w:cs="Arial"/>
          <w:color w:val="000000" w:themeColor="text1"/>
          <w:sz w:val="20"/>
          <w:szCs w:val="20"/>
        </w:rPr>
        <w:t xml:space="preserve">une évolution de la demande. Les conférences en </w:t>
      </w:r>
      <w:r w:rsidR="00575923" w:rsidRPr="006928D2">
        <w:rPr>
          <w:rFonts w:ascii="Arial Narrow" w:hAnsi="Arial Narrow" w:cs="Arial"/>
          <w:color w:val="000000" w:themeColor="text1"/>
          <w:sz w:val="20"/>
          <w:szCs w:val="20"/>
        </w:rPr>
        <w:t xml:space="preserve">présentiel </w:t>
      </w:r>
      <w:r w:rsidR="00D23326" w:rsidRPr="006928D2">
        <w:rPr>
          <w:rFonts w:ascii="Arial Narrow" w:hAnsi="Arial Narrow" w:cs="Arial"/>
          <w:color w:val="000000" w:themeColor="text1"/>
          <w:sz w:val="20"/>
          <w:szCs w:val="20"/>
        </w:rPr>
        <w:t xml:space="preserve">continuent d'intéresser un certain nombre de </w:t>
      </w:r>
      <w:r w:rsidR="00107F72" w:rsidRPr="006928D2">
        <w:rPr>
          <w:rFonts w:ascii="Arial Narrow" w:hAnsi="Arial Narrow" w:cs="Arial"/>
          <w:color w:val="000000" w:themeColor="text1"/>
          <w:sz w:val="20"/>
          <w:szCs w:val="20"/>
        </w:rPr>
        <w:t>participants</w:t>
      </w:r>
      <w:r w:rsidR="00D23326" w:rsidRPr="006928D2">
        <w:rPr>
          <w:rFonts w:ascii="Arial Narrow" w:hAnsi="Arial Narrow" w:cs="Arial"/>
          <w:color w:val="000000" w:themeColor="text1"/>
          <w:sz w:val="20"/>
          <w:szCs w:val="20"/>
        </w:rPr>
        <w:t xml:space="preserve"> mais, à côté de cela, d'autres souhaitent pouvoir suivre ces événements à distance. Or, si la mise en place de conférences « hybrides » (en </w:t>
      </w:r>
      <w:r w:rsidR="00242A7C" w:rsidRPr="006928D2">
        <w:rPr>
          <w:rFonts w:ascii="Arial Narrow" w:hAnsi="Arial Narrow" w:cs="Arial"/>
          <w:color w:val="000000" w:themeColor="text1"/>
          <w:sz w:val="20"/>
          <w:szCs w:val="20"/>
        </w:rPr>
        <w:t xml:space="preserve">présentiel </w:t>
      </w:r>
      <w:r w:rsidR="00D23326" w:rsidRPr="006928D2">
        <w:rPr>
          <w:rFonts w:ascii="Arial Narrow" w:hAnsi="Arial Narrow" w:cs="Arial"/>
          <w:color w:val="000000" w:themeColor="text1"/>
          <w:sz w:val="20"/>
          <w:szCs w:val="20"/>
        </w:rPr>
        <w:t>et en virtuel)</w:t>
      </w:r>
      <w:r w:rsidR="00107F72" w:rsidRPr="006928D2">
        <w:rPr>
          <w:rFonts w:ascii="Arial Narrow" w:hAnsi="Arial Narrow" w:cs="Arial"/>
          <w:color w:val="000000" w:themeColor="text1"/>
          <w:sz w:val="20"/>
          <w:szCs w:val="20"/>
        </w:rPr>
        <w:t xml:space="preserve"> permet</w:t>
      </w:r>
      <w:r w:rsidR="00F745D3" w:rsidRPr="006928D2">
        <w:rPr>
          <w:rFonts w:ascii="Arial Narrow" w:hAnsi="Arial Narrow" w:cs="Arial"/>
          <w:color w:val="000000" w:themeColor="text1"/>
          <w:sz w:val="20"/>
          <w:szCs w:val="20"/>
        </w:rPr>
        <w:t xml:space="preserve"> </w:t>
      </w:r>
      <w:r w:rsidR="00107F72" w:rsidRPr="006928D2">
        <w:rPr>
          <w:rFonts w:ascii="Arial Narrow" w:hAnsi="Arial Narrow" w:cs="Arial"/>
          <w:strike/>
          <w:color w:val="000000" w:themeColor="text1"/>
          <w:sz w:val="20"/>
          <w:szCs w:val="20"/>
        </w:rPr>
        <w:t>trait</w:t>
      </w:r>
      <w:r w:rsidR="00107F72" w:rsidRPr="006928D2">
        <w:rPr>
          <w:rFonts w:ascii="Arial Narrow" w:hAnsi="Arial Narrow" w:cs="Arial"/>
          <w:color w:val="000000" w:themeColor="text1"/>
          <w:sz w:val="20"/>
          <w:szCs w:val="20"/>
        </w:rPr>
        <w:t xml:space="preserve"> de</w:t>
      </w:r>
      <w:r w:rsidR="00D23326" w:rsidRPr="006928D2">
        <w:rPr>
          <w:rFonts w:ascii="Arial Narrow" w:hAnsi="Arial Narrow" w:cs="Arial"/>
          <w:color w:val="000000" w:themeColor="text1"/>
          <w:sz w:val="20"/>
          <w:szCs w:val="20"/>
        </w:rPr>
        <w:t xml:space="preserve"> répond</w:t>
      </w:r>
      <w:r w:rsidR="00107F72" w:rsidRPr="006928D2">
        <w:rPr>
          <w:rFonts w:ascii="Arial Narrow" w:hAnsi="Arial Narrow" w:cs="Arial"/>
          <w:color w:val="000000" w:themeColor="text1"/>
          <w:sz w:val="20"/>
          <w:szCs w:val="20"/>
        </w:rPr>
        <w:t>re</w:t>
      </w:r>
      <w:r w:rsidR="00D23326" w:rsidRPr="006928D2">
        <w:rPr>
          <w:rFonts w:ascii="Arial Narrow" w:hAnsi="Arial Narrow" w:cs="Arial"/>
          <w:color w:val="000000" w:themeColor="text1"/>
          <w:sz w:val="20"/>
          <w:szCs w:val="20"/>
        </w:rPr>
        <w:t xml:space="preserve"> à ce défi, elle requiert des moyens d'investissement parfois difficiles à débloquer, surtout après de longs mois d’</w:t>
      </w:r>
      <w:r w:rsidR="00107F72" w:rsidRPr="006928D2">
        <w:rPr>
          <w:rFonts w:ascii="Arial Narrow" w:hAnsi="Arial Narrow" w:cs="Arial"/>
          <w:color w:val="000000" w:themeColor="text1"/>
          <w:sz w:val="20"/>
          <w:szCs w:val="20"/>
        </w:rPr>
        <w:t>in</w:t>
      </w:r>
      <w:r w:rsidR="00D23326" w:rsidRPr="006928D2">
        <w:rPr>
          <w:rFonts w:ascii="Arial Narrow" w:hAnsi="Arial Narrow" w:cs="Arial"/>
          <w:color w:val="000000" w:themeColor="text1"/>
          <w:sz w:val="20"/>
          <w:szCs w:val="20"/>
        </w:rPr>
        <w:t xml:space="preserve">activité. </w:t>
      </w:r>
    </w:p>
    <w:p w14:paraId="3ACAD933" w14:textId="77777777" w:rsidR="00D23326" w:rsidRPr="006928D2" w:rsidRDefault="00D23326" w:rsidP="00D23326">
      <w:pPr>
        <w:pStyle w:val="Paragraphedeliste"/>
        <w:tabs>
          <w:tab w:val="left" w:pos="426"/>
        </w:tabs>
        <w:spacing w:after="0"/>
        <w:ind w:left="360"/>
        <w:jc w:val="both"/>
        <w:rPr>
          <w:rFonts w:ascii="Arial Narrow" w:hAnsi="Arial Narrow" w:cs="Arial"/>
          <w:color w:val="000000" w:themeColor="text1"/>
          <w:sz w:val="20"/>
          <w:szCs w:val="20"/>
        </w:rPr>
      </w:pPr>
    </w:p>
    <w:p w14:paraId="4E5AB1BB" w14:textId="4CBC1C75" w:rsidR="00D23326" w:rsidRPr="006928D2" w:rsidRDefault="00D23326" w:rsidP="00515B9E">
      <w:pPr>
        <w:tabs>
          <w:tab w:val="left" w:pos="426"/>
        </w:tabs>
        <w:spacing w:after="0"/>
        <w:jc w:val="both"/>
        <w:rPr>
          <w:rFonts w:ascii="Arial Narrow" w:hAnsi="Arial Narrow" w:cs="Arial"/>
          <w:color w:val="000000" w:themeColor="text1"/>
          <w:sz w:val="20"/>
          <w:szCs w:val="20"/>
        </w:rPr>
      </w:pPr>
      <w:r w:rsidRPr="006928D2">
        <w:rPr>
          <w:rFonts w:ascii="Arial Narrow" w:hAnsi="Arial Narrow" w:cs="Arial"/>
          <w:color w:val="000000" w:themeColor="text1"/>
          <w:sz w:val="20"/>
          <w:szCs w:val="20"/>
        </w:rPr>
        <w:t xml:space="preserve">Le présent appel à projets </w:t>
      </w:r>
      <w:r w:rsidR="00C81848" w:rsidRPr="006928D2">
        <w:rPr>
          <w:rFonts w:ascii="Arial Narrow" w:hAnsi="Arial Narrow" w:cs="Arial"/>
          <w:color w:val="000000" w:themeColor="text1"/>
          <w:sz w:val="20"/>
          <w:szCs w:val="20"/>
        </w:rPr>
        <w:t xml:space="preserve">vise à soutenir </w:t>
      </w:r>
      <w:r w:rsidRPr="006928D2">
        <w:rPr>
          <w:rFonts w:ascii="Arial Narrow" w:hAnsi="Arial Narrow" w:cs="Arial"/>
          <w:color w:val="000000" w:themeColor="text1"/>
          <w:sz w:val="20"/>
          <w:szCs w:val="20"/>
        </w:rPr>
        <w:t>les investissements nécessaires pour répondre à cette évolution de la demande.</w:t>
      </w:r>
    </w:p>
    <w:p w14:paraId="2DCA0A79" w14:textId="29559BAB" w:rsidR="00337FE3" w:rsidRPr="006928D2" w:rsidRDefault="00D23326" w:rsidP="00C824EE">
      <w:pPr>
        <w:spacing w:after="0"/>
        <w:jc w:val="both"/>
        <w:rPr>
          <w:rFonts w:ascii="Arial" w:hAnsi="Arial" w:cs="Arial"/>
          <w:color w:val="000000" w:themeColor="text1"/>
          <w:sz w:val="20"/>
          <w:szCs w:val="20"/>
        </w:rPr>
      </w:pPr>
      <w:r w:rsidRPr="006928D2">
        <w:rPr>
          <w:rFonts w:ascii="Arial Narrow" w:hAnsi="Arial Narrow" w:cs="Arial"/>
          <w:color w:val="000000" w:themeColor="text1"/>
          <w:sz w:val="20"/>
          <w:szCs w:val="20"/>
        </w:rPr>
        <w:t xml:space="preserve"> </w:t>
      </w:r>
    </w:p>
    <w:p w14:paraId="6B6B69BE" w14:textId="06B05740" w:rsidR="00450447" w:rsidRPr="006928D2" w:rsidRDefault="00450447" w:rsidP="00C824EE">
      <w:pPr>
        <w:pStyle w:val="Paragraphedeliste"/>
        <w:spacing w:after="0"/>
        <w:rPr>
          <w:rFonts w:ascii="Arial Narrow" w:hAnsi="Arial Narrow" w:cs="Arial"/>
          <w:color w:val="000000" w:themeColor="text1"/>
          <w:sz w:val="20"/>
          <w:szCs w:val="20"/>
        </w:rPr>
      </w:pPr>
    </w:p>
    <w:p w14:paraId="61B80381" w14:textId="77777777" w:rsidR="00450447" w:rsidRPr="006928D2" w:rsidRDefault="00450447" w:rsidP="00C824EE">
      <w:pPr>
        <w:pStyle w:val="Paragraphedeliste"/>
        <w:spacing w:after="0"/>
        <w:jc w:val="both"/>
        <w:rPr>
          <w:rFonts w:ascii="Arial Narrow" w:hAnsi="Arial Narrow" w:cs="Arial"/>
          <w:color w:val="000000" w:themeColor="text1"/>
          <w:sz w:val="20"/>
          <w:szCs w:val="20"/>
        </w:rPr>
      </w:pPr>
    </w:p>
    <w:p w14:paraId="4BADE4C7" w14:textId="78B50182" w:rsidR="00EB640C" w:rsidRPr="006928D2" w:rsidRDefault="00EB640C" w:rsidP="00F15733">
      <w:pPr>
        <w:pStyle w:val="Paragraphedeliste"/>
        <w:numPr>
          <w:ilvl w:val="0"/>
          <w:numId w:val="27"/>
        </w:numPr>
        <w:spacing w:after="0" w:line="240" w:lineRule="auto"/>
        <w:jc w:val="both"/>
        <w:rPr>
          <w:rFonts w:ascii="Arial" w:hAnsi="Arial" w:cs="Arial"/>
          <w:b/>
          <w:smallCaps/>
          <w:color w:val="000000" w:themeColor="text1"/>
          <w:sz w:val="20"/>
          <w:szCs w:val="20"/>
        </w:rPr>
      </w:pPr>
      <w:r w:rsidRPr="006928D2">
        <w:rPr>
          <w:rFonts w:ascii="Arial" w:hAnsi="Arial" w:cs="Arial"/>
          <w:b/>
          <w:smallCaps/>
          <w:color w:val="000000" w:themeColor="text1"/>
          <w:sz w:val="20"/>
          <w:szCs w:val="20"/>
        </w:rPr>
        <w:t>Principe</w:t>
      </w:r>
      <w:r w:rsidR="00F94664" w:rsidRPr="006928D2">
        <w:rPr>
          <w:rFonts w:ascii="Arial" w:hAnsi="Arial" w:cs="Arial"/>
          <w:b/>
          <w:smallCaps/>
          <w:color w:val="000000" w:themeColor="text1"/>
          <w:sz w:val="20"/>
          <w:szCs w:val="20"/>
        </w:rPr>
        <w:t>s</w:t>
      </w:r>
    </w:p>
    <w:p w14:paraId="383F3FC4" w14:textId="4110F87D" w:rsidR="00840D06" w:rsidRPr="006928D2" w:rsidRDefault="00840D06" w:rsidP="00C824EE">
      <w:pPr>
        <w:pStyle w:val="Paragraphedeliste"/>
        <w:spacing w:after="0"/>
        <w:ind w:left="1080"/>
        <w:jc w:val="both"/>
        <w:rPr>
          <w:rFonts w:ascii="Arial" w:hAnsi="Arial" w:cs="Arial"/>
          <w:b/>
          <w:color w:val="000000" w:themeColor="text1"/>
          <w:sz w:val="20"/>
          <w:szCs w:val="20"/>
        </w:rPr>
      </w:pPr>
    </w:p>
    <w:p w14:paraId="43199C17" w14:textId="77777777" w:rsidR="00450447" w:rsidRPr="006928D2" w:rsidRDefault="00450447" w:rsidP="00C824EE">
      <w:pPr>
        <w:pStyle w:val="Paragraphedeliste"/>
        <w:spacing w:after="0"/>
        <w:ind w:left="1080"/>
        <w:jc w:val="both"/>
        <w:rPr>
          <w:rFonts w:ascii="Arial" w:hAnsi="Arial" w:cs="Arial"/>
          <w:b/>
          <w:color w:val="000000" w:themeColor="text1"/>
          <w:sz w:val="20"/>
          <w:szCs w:val="20"/>
        </w:rPr>
      </w:pPr>
    </w:p>
    <w:p w14:paraId="5D69B92F" w14:textId="19FFD46B" w:rsidR="006972B8" w:rsidRPr="006928D2" w:rsidRDefault="00EB640C" w:rsidP="00C824EE">
      <w:pPr>
        <w:spacing w:after="0"/>
        <w:jc w:val="both"/>
        <w:rPr>
          <w:rFonts w:ascii="Arial Narrow" w:hAnsi="Arial Narrow" w:cs="Times New Roman"/>
          <w:color w:val="000000" w:themeColor="text1"/>
          <w:sz w:val="20"/>
          <w:szCs w:val="20"/>
        </w:rPr>
      </w:pPr>
      <w:r w:rsidRPr="006928D2">
        <w:rPr>
          <w:rFonts w:ascii="Arial Narrow" w:hAnsi="Arial Narrow" w:cs="Times New Roman"/>
          <w:color w:val="000000" w:themeColor="text1"/>
          <w:sz w:val="20"/>
          <w:szCs w:val="20"/>
        </w:rPr>
        <w:t xml:space="preserve">Le présent appel </w:t>
      </w:r>
      <w:r w:rsidR="002D54C5" w:rsidRPr="006928D2">
        <w:rPr>
          <w:rFonts w:ascii="Arial Narrow" w:hAnsi="Arial Narrow" w:cs="Times New Roman"/>
          <w:color w:val="000000" w:themeColor="text1"/>
          <w:sz w:val="20"/>
          <w:szCs w:val="20"/>
        </w:rPr>
        <w:t xml:space="preserve">est ouvert aux </w:t>
      </w:r>
      <w:r w:rsidR="002D54C5" w:rsidRPr="006928D2">
        <w:rPr>
          <w:rFonts w:ascii="Arial Narrow" w:hAnsi="Arial Narrow" w:cs="Times New Roman"/>
          <w:b/>
          <w:bCs/>
          <w:color w:val="000000" w:themeColor="text1"/>
          <w:sz w:val="20"/>
          <w:szCs w:val="20"/>
        </w:rPr>
        <w:t>opérateurs actifs dans le secteur « MICE »</w:t>
      </w:r>
      <w:r w:rsidR="002653EE" w:rsidRPr="006928D2">
        <w:rPr>
          <w:rStyle w:val="Appelnotedebasdep"/>
          <w:rFonts w:ascii="Arial Narrow" w:hAnsi="Arial Narrow" w:cs="Times New Roman"/>
          <w:b/>
          <w:bCs/>
          <w:color w:val="000000" w:themeColor="text1"/>
          <w:sz w:val="20"/>
          <w:szCs w:val="20"/>
        </w:rPr>
        <w:footnoteReference w:id="1"/>
      </w:r>
      <w:r w:rsidR="002D54C5" w:rsidRPr="006928D2">
        <w:rPr>
          <w:rFonts w:ascii="Arial Narrow" w:hAnsi="Arial Narrow" w:cs="Times New Roman"/>
          <w:b/>
          <w:bCs/>
          <w:color w:val="000000" w:themeColor="text1"/>
          <w:sz w:val="20"/>
          <w:szCs w:val="20"/>
        </w:rPr>
        <w:t>,</w:t>
      </w:r>
      <w:r w:rsidR="002D54C5" w:rsidRPr="006928D2">
        <w:rPr>
          <w:rFonts w:ascii="Arial Narrow" w:hAnsi="Arial Narrow" w:cs="Times New Roman"/>
          <w:color w:val="000000" w:themeColor="text1"/>
          <w:sz w:val="20"/>
          <w:szCs w:val="20"/>
        </w:rPr>
        <w:t xml:space="preserve"> afin de</w:t>
      </w:r>
      <w:r w:rsidR="00107F72" w:rsidRPr="006928D2">
        <w:rPr>
          <w:rFonts w:ascii="Arial Narrow" w:hAnsi="Arial Narrow" w:cs="Times New Roman"/>
          <w:color w:val="000000" w:themeColor="text1"/>
          <w:sz w:val="20"/>
          <w:szCs w:val="20"/>
        </w:rPr>
        <w:t xml:space="preserve"> les aider à</w:t>
      </w:r>
      <w:r w:rsidR="002D54C5" w:rsidRPr="006928D2">
        <w:rPr>
          <w:rFonts w:ascii="Arial Narrow" w:hAnsi="Arial Narrow" w:cs="Times New Roman"/>
          <w:color w:val="000000" w:themeColor="text1"/>
          <w:sz w:val="20"/>
          <w:szCs w:val="20"/>
        </w:rPr>
        <w:t xml:space="preserve"> financer</w:t>
      </w:r>
      <w:r w:rsidR="00107F72" w:rsidRPr="006928D2">
        <w:rPr>
          <w:rFonts w:ascii="Arial Narrow" w:hAnsi="Arial Narrow" w:cs="Times New Roman"/>
          <w:color w:val="000000" w:themeColor="text1"/>
          <w:sz w:val="20"/>
          <w:szCs w:val="20"/>
        </w:rPr>
        <w:t xml:space="preserve"> (jusqu’à 50%)</w:t>
      </w:r>
      <w:r w:rsidR="002D54C5" w:rsidRPr="006928D2">
        <w:rPr>
          <w:rFonts w:ascii="Arial Narrow" w:hAnsi="Arial Narrow" w:cs="Times New Roman"/>
          <w:color w:val="000000" w:themeColor="text1"/>
          <w:sz w:val="20"/>
          <w:szCs w:val="20"/>
        </w:rPr>
        <w:t xml:space="preserve"> </w:t>
      </w:r>
      <w:r w:rsidR="00107F72" w:rsidRPr="006928D2">
        <w:rPr>
          <w:rFonts w:ascii="Arial Narrow" w:hAnsi="Arial Narrow" w:cs="Times New Roman"/>
          <w:color w:val="000000" w:themeColor="text1"/>
          <w:sz w:val="20"/>
          <w:szCs w:val="20"/>
        </w:rPr>
        <w:t>les frais d</w:t>
      </w:r>
      <w:r w:rsidR="002D54C5" w:rsidRPr="006928D2">
        <w:rPr>
          <w:rFonts w:ascii="Arial Narrow" w:hAnsi="Arial Narrow" w:cs="Times New Roman"/>
          <w:color w:val="000000" w:themeColor="text1"/>
          <w:sz w:val="20"/>
          <w:szCs w:val="20"/>
        </w:rPr>
        <w:t xml:space="preserve">’équipement </w:t>
      </w:r>
      <w:r w:rsidR="00DF3165" w:rsidRPr="006928D2">
        <w:rPr>
          <w:rFonts w:ascii="Arial Narrow" w:hAnsi="Arial Narrow" w:cs="Times New Roman"/>
          <w:color w:val="000000" w:themeColor="text1"/>
          <w:sz w:val="20"/>
          <w:szCs w:val="20"/>
        </w:rPr>
        <w:t>permettant l’hybridation (combinaison de réunions physiques et virtuelles</w:t>
      </w:r>
      <w:r w:rsidR="006972B8" w:rsidRPr="006928D2">
        <w:rPr>
          <w:rFonts w:ascii="Arial Narrow" w:hAnsi="Arial Narrow" w:cs="Times New Roman"/>
          <w:color w:val="000000" w:themeColor="text1"/>
          <w:sz w:val="20"/>
          <w:szCs w:val="20"/>
        </w:rPr>
        <w:t>)</w:t>
      </w:r>
      <w:r w:rsidR="00DF3165" w:rsidRPr="006928D2">
        <w:rPr>
          <w:rFonts w:ascii="Arial Narrow" w:hAnsi="Arial Narrow" w:cs="Times New Roman"/>
          <w:color w:val="000000" w:themeColor="text1"/>
          <w:sz w:val="20"/>
          <w:szCs w:val="20"/>
        </w:rPr>
        <w:t xml:space="preserve"> de</w:t>
      </w:r>
      <w:r w:rsidR="002D54C5" w:rsidRPr="006928D2">
        <w:rPr>
          <w:rFonts w:ascii="Arial Narrow" w:hAnsi="Arial Narrow" w:cs="Times New Roman"/>
          <w:color w:val="000000" w:themeColor="text1"/>
          <w:sz w:val="20"/>
          <w:szCs w:val="20"/>
        </w:rPr>
        <w:t xml:space="preserve"> leurs </w:t>
      </w:r>
      <w:r w:rsidR="00DF3165" w:rsidRPr="006928D2">
        <w:rPr>
          <w:rFonts w:ascii="Arial Narrow" w:hAnsi="Arial Narrow" w:cs="Times New Roman"/>
          <w:color w:val="000000" w:themeColor="text1"/>
          <w:sz w:val="20"/>
          <w:szCs w:val="20"/>
        </w:rPr>
        <w:t>salles de réunion et de conférence</w:t>
      </w:r>
      <w:r w:rsidR="002D54C5" w:rsidRPr="006928D2">
        <w:rPr>
          <w:rFonts w:ascii="Arial Narrow" w:hAnsi="Arial Narrow" w:cs="Times New Roman"/>
          <w:color w:val="000000" w:themeColor="text1"/>
          <w:sz w:val="20"/>
          <w:szCs w:val="20"/>
        </w:rPr>
        <w:t xml:space="preserve"> situé</w:t>
      </w:r>
      <w:r w:rsidR="00575923" w:rsidRPr="006928D2">
        <w:rPr>
          <w:rFonts w:ascii="Arial Narrow" w:hAnsi="Arial Narrow" w:cs="Times New Roman"/>
          <w:color w:val="000000" w:themeColor="text1"/>
          <w:sz w:val="20"/>
          <w:szCs w:val="20"/>
        </w:rPr>
        <w:t>e</w:t>
      </w:r>
      <w:r w:rsidR="002D54C5" w:rsidRPr="006928D2">
        <w:rPr>
          <w:rFonts w:ascii="Arial Narrow" w:hAnsi="Arial Narrow" w:cs="Times New Roman"/>
          <w:color w:val="000000" w:themeColor="text1"/>
          <w:sz w:val="20"/>
          <w:szCs w:val="20"/>
        </w:rPr>
        <w:t xml:space="preserve">s sur le territoire de la Région de Bruxelles-Capitale. Les opérateurs intéressés sont invités, à cette fin, à introduire un dossier de candidature </w:t>
      </w:r>
      <w:r w:rsidR="002D54C5" w:rsidRPr="006928D2">
        <w:rPr>
          <w:rFonts w:ascii="Arial Narrow" w:hAnsi="Arial Narrow" w:cs="Times New Roman"/>
          <w:b/>
          <w:bCs/>
          <w:i/>
          <w:iCs/>
          <w:color w:val="000000" w:themeColor="text1"/>
          <w:sz w:val="20"/>
          <w:szCs w:val="20"/>
        </w:rPr>
        <w:t>complet</w:t>
      </w:r>
      <w:r w:rsidR="002D54C5" w:rsidRPr="006928D2">
        <w:rPr>
          <w:rFonts w:ascii="Arial Narrow" w:hAnsi="Arial Narrow" w:cs="Times New Roman"/>
          <w:b/>
          <w:bCs/>
          <w:color w:val="000000" w:themeColor="text1"/>
          <w:sz w:val="20"/>
          <w:szCs w:val="20"/>
        </w:rPr>
        <w:t>.</w:t>
      </w:r>
      <w:r w:rsidR="002D54C5" w:rsidRPr="006928D2">
        <w:rPr>
          <w:rFonts w:ascii="Arial Narrow" w:hAnsi="Arial Narrow" w:cs="Times New Roman"/>
          <w:color w:val="000000" w:themeColor="text1"/>
          <w:sz w:val="20"/>
          <w:szCs w:val="20"/>
        </w:rPr>
        <w:t xml:space="preserve"> </w:t>
      </w:r>
    </w:p>
    <w:p w14:paraId="53996381" w14:textId="77777777" w:rsidR="006972B8" w:rsidRPr="006928D2" w:rsidRDefault="006972B8" w:rsidP="00C824EE">
      <w:pPr>
        <w:spacing w:after="0"/>
        <w:jc w:val="both"/>
        <w:rPr>
          <w:rFonts w:ascii="Arial Narrow" w:hAnsi="Arial Narrow" w:cs="Times New Roman"/>
          <w:color w:val="000000" w:themeColor="text1"/>
          <w:sz w:val="20"/>
          <w:szCs w:val="20"/>
        </w:rPr>
      </w:pPr>
    </w:p>
    <w:p w14:paraId="1DC58CCB" w14:textId="2EB45175" w:rsidR="002D54C5" w:rsidRPr="006928D2" w:rsidRDefault="00C81848" w:rsidP="00C824EE">
      <w:pPr>
        <w:spacing w:after="0"/>
        <w:jc w:val="both"/>
        <w:rPr>
          <w:rFonts w:ascii="Arial Narrow" w:hAnsi="Arial Narrow" w:cs="Times New Roman"/>
          <w:color w:val="000000" w:themeColor="text1"/>
          <w:sz w:val="20"/>
          <w:szCs w:val="20"/>
        </w:rPr>
      </w:pPr>
      <w:r w:rsidRPr="006928D2">
        <w:rPr>
          <w:rFonts w:ascii="Arial Narrow" w:hAnsi="Arial Narrow" w:cs="Times New Roman"/>
          <w:color w:val="000000" w:themeColor="text1"/>
          <w:sz w:val="20"/>
          <w:szCs w:val="20"/>
        </w:rPr>
        <w:t xml:space="preserve">Le format du dossier de candidature </w:t>
      </w:r>
      <w:r w:rsidR="00A33A48" w:rsidRPr="006928D2">
        <w:rPr>
          <w:rFonts w:ascii="Arial Narrow" w:hAnsi="Arial Narrow" w:cs="Times New Roman"/>
          <w:color w:val="000000" w:themeColor="text1"/>
          <w:sz w:val="20"/>
          <w:szCs w:val="20"/>
        </w:rPr>
        <w:t>est imposé</w:t>
      </w:r>
      <w:r w:rsidR="006E76EA" w:rsidRPr="006928D2">
        <w:rPr>
          <w:rFonts w:ascii="Arial Narrow" w:hAnsi="Arial Narrow" w:cs="Times New Roman"/>
          <w:color w:val="000000" w:themeColor="text1"/>
          <w:sz w:val="20"/>
          <w:szCs w:val="20"/>
        </w:rPr>
        <w:t xml:space="preserve"> et téléchargeable sur le site : </w:t>
      </w:r>
      <w:r w:rsidR="006E76EA" w:rsidRPr="00686EB6">
        <w:rPr>
          <w:rFonts w:ascii="Arial Narrow" w:hAnsi="Arial Narrow" w:cs="Times New Roman"/>
          <w:color w:val="000000" w:themeColor="text1"/>
          <w:sz w:val="20"/>
          <w:szCs w:val="20"/>
          <w:highlight w:val="yellow"/>
        </w:rPr>
        <w:t>[adresse URL]</w:t>
      </w:r>
      <w:r w:rsidR="00A33A48" w:rsidRPr="00686EB6">
        <w:rPr>
          <w:rFonts w:ascii="Arial Narrow" w:hAnsi="Arial Narrow" w:cs="Times New Roman"/>
          <w:color w:val="000000" w:themeColor="text1"/>
          <w:sz w:val="20"/>
          <w:szCs w:val="20"/>
          <w:highlight w:val="yellow"/>
        </w:rPr>
        <w:t>)</w:t>
      </w:r>
      <w:r w:rsidR="006928D2" w:rsidRPr="00686EB6">
        <w:rPr>
          <w:rFonts w:ascii="Arial Narrow" w:hAnsi="Arial Narrow" w:cs="Times New Roman"/>
          <w:color w:val="000000" w:themeColor="text1"/>
          <w:sz w:val="20"/>
          <w:szCs w:val="20"/>
          <w:highlight w:val="yellow"/>
        </w:rPr>
        <w:t>.</w:t>
      </w:r>
    </w:p>
    <w:p w14:paraId="295EBB85" w14:textId="77777777" w:rsidR="002D54C5" w:rsidRPr="006928D2" w:rsidRDefault="002D54C5" w:rsidP="00C824EE">
      <w:pPr>
        <w:spacing w:after="0"/>
        <w:jc w:val="both"/>
        <w:rPr>
          <w:rFonts w:ascii="Arial Narrow" w:hAnsi="Arial Narrow" w:cs="Times New Roman"/>
          <w:color w:val="000000" w:themeColor="text1"/>
          <w:sz w:val="20"/>
          <w:szCs w:val="20"/>
        </w:rPr>
      </w:pPr>
    </w:p>
    <w:p w14:paraId="5B162519" w14:textId="5FD1F086" w:rsidR="00C81848" w:rsidRPr="006928D2" w:rsidRDefault="002D54C5" w:rsidP="00E92ABD">
      <w:pPr>
        <w:spacing w:after="0"/>
        <w:jc w:val="both"/>
        <w:rPr>
          <w:rFonts w:ascii="Arial Narrow" w:hAnsi="Arial Narrow" w:cs="Times New Roman"/>
          <w:color w:val="000000" w:themeColor="text1"/>
          <w:sz w:val="20"/>
          <w:szCs w:val="20"/>
        </w:rPr>
      </w:pPr>
      <w:r w:rsidRPr="006928D2">
        <w:rPr>
          <w:rFonts w:ascii="Arial Narrow" w:hAnsi="Arial Narrow" w:cs="Times New Roman"/>
          <w:color w:val="000000" w:themeColor="text1"/>
          <w:sz w:val="20"/>
          <w:szCs w:val="20"/>
        </w:rPr>
        <w:t>Sur base d’un dossier complet et conforme</w:t>
      </w:r>
      <w:r w:rsidR="004846B3" w:rsidRPr="006928D2">
        <w:rPr>
          <w:rFonts w:ascii="Arial Narrow" w:hAnsi="Arial Narrow" w:cs="Times New Roman"/>
          <w:color w:val="000000" w:themeColor="text1"/>
          <w:sz w:val="20"/>
          <w:szCs w:val="20"/>
        </w:rPr>
        <w:t xml:space="preserve"> et d’une réponse positive à chacun des critères (voir point V.)</w:t>
      </w:r>
      <w:r w:rsidRPr="006928D2">
        <w:rPr>
          <w:rFonts w:ascii="Arial Narrow" w:hAnsi="Arial Narrow" w:cs="Times New Roman"/>
          <w:color w:val="000000" w:themeColor="text1"/>
          <w:sz w:val="20"/>
          <w:szCs w:val="20"/>
        </w:rPr>
        <w:t xml:space="preserve">, la Région </w:t>
      </w:r>
      <w:r w:rsidR="00083D33" w:rsidRPr="006928D2">
        <w:rPr>
          <w:rFonts w:ascii="Arial Narrow" w:hAnsi="Arial Narrow" w:cs="Times New Roman"/>
          <w:color w:val="000000" w:themeColor="text1"/>
          <w:sz w:val="20"/>
          <w:szCs w:val="20"/>
        </w:rPr>
        <w:t>pourra marquer</w:t>
      </w:r>
      <w:r w:rsidRPr="006928D2">
        <w:rPr>
          <w:rFonts w:ascii="Arial Narrow" w:hAnsi="Arial Narrow" w:cs="Times New Roman"/>
          <w:color w:val="000000" w:themeColor="text1"/>
          <w:sz w:val="20"/>
          <w:szCs w:val="20"/>
        </w:rPr>
        <w:t xml:space="preserve"> son accord</w:t>
      </w:r>
      <w:r w:rsidR="004846B3" w:rsidRPr="006928D2">
        <w:rPr>
          <w:rFonts w:ascii="Arial Narrow" w:hAnsi="Arial Narrow" w:cs="Times New Roman"/>
          <w:color w:val="000000" w:themeColor="text1"/>
          <w:sz w:val="20"/>
          <w:szCs w:val="20"/>
        </w:rPr>
        <w:t xml:space="preserve">, sous la forme </w:t>
      </w:r>
      <w:r w:rsidR="00E35C3E" w:rsidRPr="006928D2">
        <w:rPr>
          <w:rFonts w:ascii="Arial Narrow" w:hAnsi="Arial Narrow" w:cs="Times New Roman"/>
          <w:color w:val="000000" w:themeColor="text1"/>
          <w:sz w:val="20"/>
          <w:szCs w:val="20"/>
        </w:rPr>
        <w:t xml:space="preserve">d’un arrêté de subside et </w:t>
      </w:r>
      <w:r w:rsidR="004846B3" w:rsidRPr="006928D2">
        <w:rPr>
          <w:rFonts w:ascii="Arial Narrow" w:hAnsi="Arial Narrow" w:cs="Times New Roman"/>
          <w:color w:val="000000" w:themeColor="text1"/>
          <w:sz w:val="20"/>
          <w:szCs w:val="20"/>
        </w:rPr>
        <w:t xml:space="preserve">d’une convention de </w:t>
      </w:r>
      <w:r w:rsidR="00E35C3E" w:rsidRPr="006928D2">
        <w:rPr>
          <w:rFonts w:ascii="Arial Narrow" w:hAnsi="Arial Narrow" w:cs="Times New Roman"/>
          <w:color w:val="000000" w:themeColor="text1"/>
          <w:sz w:val="20"/>
          <w:szCs w:val="20"/>
        </w:rPr>
        <w:t>subside</w:t>
      </w:r>
      <w:r w:rsidR="004846B3" w:rsidRPr="006928D2">
        <w:rPr>
          <w:rFonts w:ascii="Arial Narrow" w:hAnsi="Arial Narrow" w:cs="Times New Roman"/>
          <w:color w:val="000000" w:themeColor="text1"/>
          <w:sz w:val="20"/>
          <w:szCs w:val="20"/>
        </w:rPr>
        <w:t>,</w:t>
      </w:r>
      <w:r w:rsidRPr="006928D2">
        <w:rPr>
          <w:rFonts w:ascii="Arial Narrow" w:hAnsi="Arial Narrow" w:cs="Times New Roman"/>
          <w:color w:val="000000" w:themeColor="text1"/>
          <w:sz w:val="20"/>
          <w:szCs w:val="20"/>
        </w:rPr>
        <w:t xml:space="preserve"> </w:t>
      </w:r>
      <w:r w:rsidR="00EB640C" w:rsidRPr="006928D2">
        <w:rPr>
          <w:rFonts w:ascii="Arial Narrow" w:hAnsi="Arial Narrow" w:cs="Times New Roman"/>
          <w:b/>
          <w:bCs/>
          <w:color w:val="000000" w:themeColor="text1"/>
          <w:sz w:val="20"/>
          <w:szCs w:val="20"/>
        </w:rPr>
        <w:t xml:space="preserve">jusqu’à épuisement des </w:t>
      </w:r>
      <w:r w:rsidR="005126DF" w:rsidRPr="006928D2">
        <w:rPr>
          <w:rFonts w:ascii="Arial Narrow" w:hAnsi="Arial Narrow" w:cs="Times New Roman"/>
          <w:b/>
          <w:bCs/>
          <w:color w:val="000000" w:themeColor="text1"/>
          <w:sz w:val="20"/>
          <w:szCs w:val="20"/>
        </w:rPr>
        <w:t>crédits</w:t>
      </w:r>
      <w:r w:rsidR="00EB640C" w:rsidRPr="006928D2">
        <w:rPr>
          <w:rFonts w:ascii="Arial Narrow" w:hAnsi="Arial Narrow" w:cs="Times New Roman"/>
          <w:b/>
          <w:bCs/>
          <w:color w:val="000000" w:themeColor="text1"/>
          <w:sz w:val="20"/>
          <w:szCs w:val="20"/>
        </w:rPr>
        <w:t xml:space="preserve"> disponibles</w:t>
      </w:r>
      <w:r w:rsidR="00840D06" w:rsidRPr="006928D2">
        <w:rPr>
          <w:rFonts w:ascii="Arial Narrow" w:hAnsi="Arial Narrow" w:cs="Times New Roman"/>
          <w:b/>
          <w:bCs/>
          <w:color w:val="000000" w:themeColor="text1"/>
          <w:sz w:val="20"/>
          <w:szCs w:val="20"/>
        </w:rPr>
        <w:t>.</w:t>
      </w:r>
      <w:r w:rsidR="00840D06" w:rsidRPr="006928D2">
        <w:rPr>
          <w:rFonts w:ascii="Arial Narrow" w:hAnsi="Arial Narrow" w:cs="Times New Roman"/>
          <w:color w:val="000000" w:themeColor="text1"/>
          <w:sz w:val="20"/>
          <w:szCs w:val="20"/>
        </w:rPr>
        <w:t xml:space="preserve"> </w:t>
      </w:r>
    </w:p>
    <w:p w14:paraId="63106B26" w14:textId="77777777" w:rsidR="00C81848" w:rsidRPr="006928D2" w:rsidRDefault="00C81848" w:rsidP="00E92ABD">
      <w:pPr>
        <w:spacing w:after="0"/>
        <w:jc w:val="both"/>
        <w:rPr>
          <w:rFonts w:ascii="Arial Narrow" w:hAnsi="Arial Narrow" w:cs="Times New Roman"/>
          <w:color w:val="000000" w:themeColor="text1"/>
          <w:sz w:val="20"/>
          <w:szCs w:val="20"/>
        </w:rPr>
      </w:pPr>
    </w:p>
    <w:p w14:paraId="57A0A639" w14:textId="0507B104" w:rsidR="00EB640C" w:rsidRPr="006928D2" w:rsidRDefault="00C81848" w:rsidP="00E92ABD">
      <w:pPr>
        <w:spacing w:after="0"/>
        <w:jc w:val="both"/>
        <w:rPr>
          <w:rFonts w:ascii="Arial Narrow" w:hAnsi="Arial Narrow" w:cs="Times New Roman"/>
          <w:color w:val="000000" w:themeColor="text1"/>
          <w:sz w:val="20"/>
          <w:szCs w:val="20"/>
        </w:rPr>
      </w:pPr>
      <w:r w:rsidRPr="006928D2">
        <w:rPr>
          <w:rFonts w:ascii="Arial Narrow" w:hAnsi="Arial Narrow" w:cs="Times New Roman"/>
          <w:color w:val="000000" w:themeColor="text1"/>
          <w:sz w:val="20"/>
          <w:szCs w:val="20"/>
        </w:rPr>
        <w:lastRenderedPageBreak/>
        <w:t xml:space="preserve">Les crédits </w:t>
      </w:r>
      <w:r w:rsidR="005126DF" w:rsidRPr="006928D2">
        <w:rPr>
          <w:rFonts w:ascii="Arial Narrow" w:hAnsi="Arial Narrow" w:cs="Times New Roman"/>
          <w:color w:val="000000" w:themeColor="text1"/>
          <w:sz w:val="20"/>
          <w:szCs w:val="20"/>
        </w:rPr>
        <w:t>seront alloués, au fur et à mesure des demandes aux opérateurs privés ou publics (qui peuvent être organisés sous la forme d</w:t>
      </w:r>
      <w:r w:rsidR="00FF33E8" w:rsidRPr="006928D2">
        <w:rPr>
          <w:rFonts w:ascii="Arial Narrow" w:hAnsi="Arial Narrow" w:cs="Times New Roman"/>
          <w:color w:val="000000" w:themeColor="text1"/>
          <w:sz w:val="20"/>
          <w:szCs w:val="20"/>
        </w:rPr>
        <w:t>’entreprises</w:t>
      </w:r>
      <w:r w:rsidR="005126DF" w:rsidRPr="006928D2">
        <w:rPr>
          <w:rFonts w:ascii="Arial Narrow" w:hAnsi="Arial Narrow" w:cs="Times New Roman"/>
          <w:color w:val="000000" w:themeColor="text1"/>
          <w:sz w:val="20"/>
          <w:szCs w:val="20"/>
        </w:rPr>
        <w:t>, d'organismes d'intérêt public</w:t>
      </w:r>
      <w:r w:rsidR="00FF33E8" w:rsidRPr="006928D2">
        <w:rPr>
          <w:rFonts w:ascii="Arial Narrow" w:hAnsi="Arial Narrow" w:cs="Times New Roman"/>
          <w:color w:val="000000" w:themeColor="text1"/>
          <w:sz w:val="20"/>
          <w:szCs w:val="20"/>
        </w:rPr>
        <w:t>, d’ASBL</w:t>
      </w:r>
      <w:r w:rsidR="005126DF" w:rsidRPr="006928D2">
        <w:rPr>
          <w:rFonts w:ascii="Arial Narrow" w:hAnsi="Arial Narrow" w:cs="Times New Roman"/>
          <w:color w:val="000000" w:themeColor="text1"/>
          <w:sz w:val="20"/>
          <w:szCs w:val="20"/>
        </w:rPr>
        <w:t>...) ayant introduit des demandes complètes et conformes</w:t>
      </w:r>
      <w:r w:rsidR="002058C9" w:rsidRPr="006928D2">
        <w:rPr>
          <w:rFonts w:ascii="Arial Narrow" w:hAnsi="Arial Narrow" w:cs="Times New Roman"/>
          <w:color w:val="000000" w:themeColor="text1"/>
          <w:sz w:val="20"/>
          <w:szCs w:val="20"/>
        </w:rPr>
        <w:t xml:space="preserve">, </w:t>
      </w:r>
      <w:r w:rsidR="00A33A48" w:rsidRPr="006928D2">
        <w:rPr>
          <w:rFonts w:ascii="Arial Narrow" w:hAnsi="Arial Narrow" w:cs="Times New Roman"/>
          <w:color w:val="000000" w:themeColor="text1"/>
          <w:sz w:val="20"/>
          <w:szCs w:val="20"/>
        </w:rPr>
        <w:t>e</w:t>
      </w:r>
      <w:r w:rsidR="00107F72" w:rsidRPr="006928D2">
        <w:rPr>
          <w:rFonts w:ascii="Arial Narrow" w:hAnsi="Arial Narrow" w:cs="Times New Roman"/>
          <w:color w:val="000000" w:themeColor="text1"/>
          <w:sz w:val="20"/>
          <w:szCs w:val="20"/>
        </w:rPr>
        <w:t>n veillant à</w:t>
      </w:r>
      <w:r w:rsidR="00A33A48" w:rsidRPr="006928D2">
        <w:rPr>
          <w:rFonts w:ascii="Arial Narrow" w:hAnsi="Arial Narrow" w:cs="Times New Roman"/>
          <w:color w:val="000000" w:themeColor="text1"/>
          <w:sz w:val="20"/>
          <w:szCs w:val="20"/>
        </w:rPr>
        <w:t xml:space="preserve"> </w:t>
      </w:r>
      <w:r w:rsidR="00DF3165" w:rsidRPr="006928D2">
        <w:rPr>
          <w:rFonts w:ascii="Arial Narrow" w:hAnsi="Arial Narrow" w:cs="Times New Roman"/>
          <w:color w:val="000000" w:themeColor="text1"/>
          <w:sz w:val="20"/>
          <w:szCs w:val="20"/>
        </w:rPr>
        <w:t>permettre</w:t>
      </w:r>
      <w:r w:rsidR="00A33A48" w:rsidRPr="006928D2">
        <w:rPr>
          <w:rFonts w:ascii="Arial Narrow" w:hAnsi="Arial Narrow" w:cs="Times New Roman"/>
          <w:color w:val="000000" w:themeColor="text1"/>
          <w:sz w:val="20"/>
          <w:szCs w:val="20"/>
        </w:rPr>
        <w:t xml:space="preserve"> à la Région de soutenir un minimum total de</w:t>
      </w:r>
      <w:r w:rsidR="00035D83" w:rsidRPr="006928D2">
        <w:rPr>
          <w:rFonts w:ascii="Arial Narrow" w:hAnsi="Arial Narrow" w:cs="Times New Roman"/>
          <w:color w:val="000000" w:themeColor="text1"/>
          <w:sz w:val="20"/>
          <w:szCs w:val="20"/>
        </w:rPr>
        <w:t> </w:t>
      </w:r>
      <w:r w:rsidR="00A33A48" w:rsidRPr="006928D2">
        <w:rPr>
          <w:rFonts w:ascii="Arial Narrow" w:hAnsi="Arial Narrow" w:cs="Times New Roman"/>
          <w:color w:val="000000" w:themeColor="text1"/>
          <w:sz w:val="20"/>
          <w:szCs w:val="20"/>
        </w:rPr>
        <w:t>34 PME</w:t>
      </w:r>
      <w:r w:rsidR="00035D83" w:rsidRPr="006928D2">
        <w:rPr>
          <w:rFonts w:ascii="Arial Narrow" w:hAnsi="Arial Narrow" w:cs="Times New Roman"/>
          <w:color w:val="000000" w:themeColor="text1"/>
          <w:sz w:val="20"/>
          <w:szCs w:val="20"/>
        </w:rPr>
        <w:t>,</w:t>
      </w:r>
      <w:r w:rsidR="00E92ABD" w:rsidRPr="006928D2">
        <w:rPr>
          <w:rFonts w:ascii="Arial Narrow" w:hAnsi="Arial Narrow" w:cs="Times New Roman"/>
          <w:color w:val="000000" w:themeColor="text1"/>
          <w:sz w:val="20"/>
          <w:szCs w:val="20"/>
        </w:rPr>
        <w:t xml:space="preserve"> complétées par </w:t>
      </w:r>
      <w:r w:rsidR="00A33A48" w:rsidRPr="006928D2">
        <w:rPr>
          <w:rFonts w:ascii="Arial Narrow" w:hAnsi="Arial Narrow" w:cs="Times New Roman"/>
          <w:color w:val="000000" w:themeColor="text1"/>
          <w:sz w:val="20"/>
          <w:szCs w:val="20"/>
        </w:rPr>
        <w:t>15 op</w:t>
      </w:r>
      <w:r w:rsidR="00107F72" w:rsidRPr="006928D2">
        <w:rPr>
          <w:rFonts w:ascii="Arial Narrow" w:hAnsi="Arial Narrow" w:cs="Times New Roman"/>
          <w:color w:val="000000" w:themeColor="text1"/>
          <w:sz w:val="20"/>
          <w:szCs w:val="20"/>
        </w:rPr>
        <w:t>érateurs (</w:t>
      </w:r>
      <w:r w:rsidR="00E92ABD" w:rsidRPr="006928D2">
        <w:rPr>
          <w:rFonts w:ascii="Arial Narrow" w:hAnsi="Arial Narrow" w:cs="Times New Roman"/>
          <w:color w:val="000000" w:themeColor="text1"/>
          <w:sz w:val="20"/>
          <w:szCs w:val="20"/>
        </w:rPr>
        <w:t xml:space="preserve">PME ou </w:t>
      </w:r>
      <w:r w:rsidR="00107F72" w:rsidRPr="006928D2">
        <w:rPr>
          <w:rFonts w:ascii="Arial Narrow" w:hAnsi="Arial Narrow" w:cs="Times New Roman"/>
          <w:color w:val="000000" w:themeColor="text1"/>
          <w:sz w:val="20"/>
          <w:szCs w:val="20"/>
        </w:rPr>
        <w:t>non PME</w:t>
      </w:r>
      <w:r w:rsidR="006E76EA" w:rsidRPr="006928D2">
        <w:rPr>
          <w:rFonts w:ascii="Arial Narrow" w:hAnsi="Arial Narrow" w:cs="Times New Roman"/>
          <w:color w:val="000000" w:themeColor="text1"/>
          <w:sz w:val="20"/>
          <w:szCs w:val="20"/>
        </w:rPr>
        <w:t xml:space="preserve"> cette fois</w:t>
      </w:r>
      <w:r w:rsidR="00107F72" w:rsidRPr="006928D2">
        <w:rPr>
          <w:rFonts w:ascii="Arial Narrow" w:hAnsi="Arial Narrow" w:cs="Times New Roman"/>
          <w:color w:val="000000" w:themeColor="text1"/>
          <w:sz w:val="20"/>
          <w:szCs w:val="20"/>
        </w:rPr>
        <w:t>) du secteur MICE</w:t>
      </w:r>
      <w:r w:rsidR="005126DF" w:rsidRPr="006928D2">
        <w:rPr>
          <w:rFonts w:ascii="Arial Narrow" w:hAnsi="Arial Narrow" w:cs="Times New Roman"/>
          <w:color w:val="000000" w:themeColor="text1"/>
          <w:sz w:val="20"/>
          <w:szCs w:val="20"/>
        </w:rPr>
        <w:t>.</w:t>
      </w:r>
      <w:r w:rsidR="00A33A48" w:rsidRPr="006928D2">
        <w:rPr>
          <w:rFonts w:ascii="Arial Narrow" w:hAnsi="Arial Narrow" w:cs="Times New Roman"/>
          <w:color w:val="000000" w:themeColor="text1"/>
          <w:sz w:val="20"/>
          <w:szCs w:val="20"/>
        </w:rPr>
        <w:t xml:space="preserve"> </w:t>
      </w:r>
    </w:p>
    <w:p w14:paraId="5D43F7F9" w14:textId="355CD678" w:rsidR="00107861" w:rsidRPr="006928D2" w:rsidRDefault="00107861" w:rsidP="00C824EE">
      <w:pPr>
        <w:spacing w:after="0"/>
        <w:jc w:val="both"/>
        <w:rPr>
          <w:rFonts w:ascii="Arial Narrow" w:hAnsi="Arial Narrow" w:cs="Times New Roman"/>
          <w:color w:val="000000" w:themeColor="text1"/>
          <w:sz w:val="20"/>
          <w:szCs w:val="20"/>
        </w:rPr>
      </w:pPr>
    </w:p>
    <w:p w14:paraId="459C82A6" w14:textId="18296F74" w:rsidR="00035D83" w:rsidRPr="006928D2" w:rsidRDefault="00035D83" w:rsidP="00515B9E">
      <w:pPr>
        <w:jc w:val="both"/>
        <w:rPr>
          <w:rFonts w:ascii="Arial" w:eastAsia="Times New Roman" w:hAnsi="Arial" w:cs="Times New Roman"/>
          <w:color w:val="000000" w:themeColor="text1"/>
          <w:sz w:val="16"/>
          <w:szCs w:val="16"/>
        </w:rPr>
      </w:pPr>
      <w:r w:rsidRPr="006928D2">
        <w:rPr>
          <w:rFonts w:ascii="Arial Narrow" w:hAnsi="Arial Narrow" w:cs="Times New Roman"/>
          <w:color w:val="000000" w:themeColor="text1"/>
          <w:sz w:val="20"/>
          <w:szCs w:val="20"/>
        </w:rPr>
        <w:t>Pour être repris dans la première catégorie</w:t>
      </w:r>
      <w:r w:rsidR="00C23FC4" w:rsidRPr="006928D2">
        <w:rPr>
          <w:rFonts w:ascii="Arial Narrow" w:hAnsi="Arial Narrow" w:cs="Times New Roman"/>
          <w:color w:val="000000" w:themeColor="text1"/>
          <w:sz w:val="20"/>
          <w:szCs w:val="20"/>
        </w:rPr>
        <w:t xml:space="preserve"> (PME)</w:t>
      </w:r>
      <w:r w:rsidRPr="006928D2">
        <w:rPr>
          <w:rFonts w:ascii="Arial Narrow" w:hAnsi="Arial Narrow" w:cs="Times New Roman"/>
          <w:color w:val="000000" w:themeColor="text1"/>
          <w:sz w:val="20"/>
          <w:szCs w:val="20"/>
        </w:rPr>
        <w:t xml:space="preserve">, l’opérateur candidat doit pouvoir </w:t>
      </w:r>
      <w:r w:rsidR="00C81848" w:rsidRPr="006928D2">
        <w:rPr>
          <w:rFonts w:ascii="Arial Narrow" w:hAnsi="Arial Narrow" w:cs="Times New Roman"/>
          <w:color w:val="000000" w:themeColor="text1"/>
          <w:sz w:val="20"/>
          <w:szCs w:val="20"/>
        </w:rPr>
        <w:t xml:space="preserve">démontrer </w:t>
      </w:r>
      <w:r w:rsidRPr="006928D2">
        <w:rPr>
          <w:rFonts w:ascii="Arial Narrow" w:hAnsi="Arial Narrow" w:cs="Times New Roman"/>
          <w:color w:val="000000" w:themeColor="text1"/>
          <w:sz w:val="20"/>
          <w:szCs w:val="20"/>
        </w:rPr>
        <w:t xml:space="preserve">être une « organisation produisant des produits et services pour répondre aux besoins du marché afin de réaliser un bénéfice. La forme juridique de l'entreprise peut être diverse (entrepreneurs individuels, partenariat etc.) » mais </w:t>
      </w:r>
      <w:r w:rsidR="003B02B4" w:rsidRPr="006928D2">
        <w:rPr>
          <w:rFonts w:ascii="Arial Narrow" w:hAnsi="Arial Narrow" w:cs="Times New Roman"/>
          <w:color w:val="000000" w:themeColor="text1"/>
          <w:sz w:val="20"/>
          <w:szCs w:val="20"/>
        </w:rPr>
        <w:t>la réalisation de bénéfices doit faire partie de l’objet social de l’entreprise. Les entreprises organisées sous la forme d’ASBL sont donc exclue</w:t>
      </w:r>
      <w:r w:rsidR="00107F72" w:rsidRPr="006928D2">
        <w:rPr>
          <w:rFonts w:ascii="Arial Narrow" w:hAnsi="Arial Narrow" w:cs="Times New Roman"/>
          <w:color w:val="000000" w:themeColor="text1"/>
          <w:sz w:val="20"/>
          <w:szCs w:val="20"/>
        </w:rPr>
        <w:t>s</w:t>
      </w:r>
      <w:r w:rsidR="003B02B4" w:rsidRPr="006928D2">
        <w:rPr>
          <w:rFonts w:ascii="Arial Narrow" w:hAnsi="Arial Narrow" w:cs="Times New Roman"/>
          <w:color w:val="000000" w:themeColor="text1"/>
          <w:sz w:val="20"/>
          <w:szCs w:val="20"/>
        </w:rPr>
        <w:t xml:space="preserve"> de cette catégorie (mais peuvent proposer un investissement au titre de la seconde catégorie).</w:t>
      </w:r>
    </w:p>
    <w:p w14:paraId="39210FA6" w14:textId="33985E6B" w:rsidR="00107861" w:rsidRPr="006928D2" w:rsidRDefault="00107861" w:rsidP="00C824EE">
      <w:pPr>
        <w:spacing w:after="0"/>
        <w:jc w:val="both"/>
        <w:rPr>
          <w:rFonts w:ascii="Arial" w:hAnsi="Arial" w:cs="Arial"/>
          <w:b/>
          <w:color w:val="000000" w:themeColor="text1"/>
          <w:sz w:val="20"/>
          <w:szCs w:val="20"/>
        </w:rPr>
      </w:pPr>
    </w:p>
    <w:p w14:paraId="776B0E8D" w14:textId="77777777" w:rsidR="008277A3" w:rsidRPr="006928D2" w:rsidRDefault="008277A3" w:rsidP="00C824EE">
      <w:pPr>
        <w:spacing w:after="0"/>
        <w:jc w:val="both"/>
        <w:rPr>
          <w:rFonts w:ascii="Arial" w:hAnsi="Arial" w:cs="Arial"/>
          <w:b/>
          <w:color w:val="000000" w:themeColor="text1"/>
          <w:sz w:val="20"/>
          <w:szCs w:val="20"/>
        </w:rPr>
      </w:pPr>
    </w:p>
    <w:p w14:paraId="2041551A" w14:textId="2E0BD32F" w:rsidR="00107861" w:rsidRPr="006928D2" w:rsidRDefault="00107861" w:rsidP="00F15733">
      <w:pPr>
        <w:pStyle w:val="Paragraphedeliste"/>
        <w:numPr>
          <w:ilvl w:val="0"/>
          <w:numId w:val="27"/>
        </w:numPr>
        <w:spacing w:after="0"/>
        <w:jc w:val="both"/>
        <w:rPr>
          <w:rFonts w:ascii="Arial" w:hAnsi="Arial" w:cs="Arial"/>
          <w:b/>
          <w:smallCaps/>
          <w:color w:val="000000" w:themeColor="text1"/>
          <w:sz w:val="20"/>
          <w:szCs w:val="20"/>
        </w:rPr>
      </w:pPr>
      <w:r w:rsidRPr="006928D2">
        <w:rPr>
          <w:rFonts w:ascii="Arial" w:hAnsi="Arial" w:cs="Arial"/>
          <w:b/>
          <w:smallCaps/>
          <w:color w:val="000000" w:themeColor="text1"/>
          <w:sz w:val="20"/>
          <w:szCs w:val="20"/>
        </w:rPr>
        <w:t xml:space="preserve">Budget et subvention maximale par projet </w:t>
      </w:r>
    </w:p>
    <w:p w14:paraId="16B17E5B" w14:textId="32491917" w:rsidR="00107861" w:rsidRPr="006928D2" w:rsidRDefault="00107861" w:rsidP="00C824EE">
      <w:pPr>
        <w:pStyle w:val="Paragraphedeliste"/>
        <w:spacing w:after="0"/>
        <w:ind w:left="1080"/>
        <w:jc w:val="both"/>
        <w:rPr>
          <w:rFonts w:ascii="Arial" w:hAnsi="Arial" w:cs="Arial"/>
          <w:b/>
          <w:color w:val="000000" w:themeColor="text1"/>
          <w:sz w:val="20"/>
          <w:szCs w:val="20"/>
        </w:rPr>
      </w:pPr>
    </w:p>
    <w:p w14:paraId="7ADE2251" w14:textId="0C71AE40" w:rsidR="00107861" w:rsidRPr="006928D2" w:rsidRDefault="00107861" w:rsidP="00C824EE">
      <w:pPr>
        <w:pStyle w:val="Paragraphedeliste"/>
        <w:spacing w:after="0"/>
        <w:ind w:left="0"/>
        <w:jc w:val="both"/>
        <w:rPr>
          <w:rFonts w:ascii="Arial Narrow" w:hAnsi="Arial Narrow" w:cs="Times New Roman"/>
          <w:color w:val="000000" w:themeColor="text1"/>
          <w:sz w:val="20"/>
          <w:szCs w:val="20"/>
        </w:rPr>
      </w:pPr>
      <w:r w:rsidRPr="006928D2">
        <w:rPr>
          <w:rFonts w:ascii="Arial Narrow" w:hAnsi="Arial Narrow" w:cs="Times New Roman"/>
          <w:color w:val="000000" w:themeColor="text1"/>
          <w:sz w:val="20"/>
          <w:szCs w:val="20"/>
        </w:rPr>
        <w:t xml:space="preserve">Le budget global du présent appel à projets s’élève à  </w:t>
      </w:r>
      <w:r w:rsidRPr="006928D2">
        <w:rPr>
          <w:rFonts w:ascii="Arial Narrow" w:hAnsi="Arial Narrow" w:cs="Times New Roman"/>
          <w:b/>
          <w:bCs/>
          <w:color w:val="000000" w:themeColor="text1"/>
          <w:sz w:val="20"/>
          <w:szCs w:val="20"/>
        </w:rPr>
        <w:t>2 375 398 euros</w:t>
      </w:r>
      <w:r w:rsidRPr="006928D2">
        <w:rPr>
          <w:rFonts w:ascii="Arial Narrow" w:hAnsi="Arial Narrow" w:cs="Times New Roman"/>
          <w:color w:val="000000" w:themeColor="text1"/>
          <w:sz w:val="20"/>
          <w:szCs w:val="20"/>
        </w:rPr>
        <w:t>.</w:t>
      </w:r>
      <w:r w:rsidRPr="006928D2">
        <w:rPr>
          <w:rFonts w:ascii="Arial Narrow" w:hAnsi="Arial Narrow" w:cs="Times New Roman"/>
          <w:color w:val="000000" w:themeColor="text1"/>
          <w:sz w:val="20"/>
          <w:szCs w:val="20"/>
        </w:rPr>
        <w:tab/>
      </w:r>
    </w:p>
    <w:p w14:paraId="58AFB7AE" w14:textId="77777777" w:rsidR="00107861" w:rsidRPr="006928D2" w:rsidRDefault="00107861" w:rsidP="00C824EE">
      <w:pPr>
        <w:pStyle w:val="Paragraphedeliste"/>
        <w:spacing w:after="0"/>
        <w:ind w:left="0"/>
        <w:jc w:val="both"/>
        <w:rPr>
          <w:rFonts w:ascii="Arial Narrow" w:hAnsi="Arial Narrow" w:cs="Times New Roman"/>
          <w:color w:val="000000" w:themeColor="text1"/>
          <w:sz w:val="20"/>
          <w:szCs w:val="20"/>
        </w:rPr>
      </w:pPr>
    </w:p>
    <w:p w14:paraId="36D76C9F" w14:textId="7A0BB184" w:rsidR="00107861" w:rsidRPr="006928D2" w:rsidRDefault="00107861" w:rsidP="00C824EE">
      <w:pPr>
        <w:pStyle w:val="Paragraphedeliste"/>
        <w:spacing w:after="0"/>
        <w:ind w:left="0"/>
        <w:jc w:val="both"/>
        <w:rPr>
          <w:rFonts w:ascii="Arial Narrow" w:hAnsi="Arial Narrow" w:cs="Times New Roman"/>
          <w:color w:val="000000" w:themeColor="text1"/>
          <w:sz w:val="20"/>
          <w:szCs w:val="20"/>
        </w:rPr>
      </w:pPr>
      <w:r w:rsidRPr="006928D2">
        <w:rPr>
          <w:rFonts w:ascii="Arial Narrow" w:hAnsi="Arial Narrow" w:cs="Times New Roman"/>
          <w:color w:val="000000" w:themeColor="text1"/>
          <w:sz w:val="20"/>
          <w:szCs w:val="20"/>
        </w:rPr>
        <w:t xml:space="preserve">Ce budget sera fractionné </w:t>
      </w:r>
      <w:r w:rsidR="00107F72" w:rsidRPr="006928D2">
        <w:rPr>
          <w:rFonts w:ascii="Arial Narrow" w:hAnsi="Arial Narrow" w:cs="Times New Roman"/>
          <w:color w:val="000000" w:themeColor="text1"/>
          <w:sz w:val="20"/>
          <w:szCs w:val="20"/>
        </w:rPr>
        <w:t>(entre les quatre catégories de salles</w:t>
      </w:r>
      <w:r w:rsidR="00083D33" w:rsidRPr="006928D2">
        <w:rPr>
          <w:rFonts w:ascii="Arial Narrow" w:hAnsi="Arial Narrow" w:cs="Times New Roman"/>
          <w:color w:val="000000" w:themeColor="text1"/>
          <w:sz w:val="20"/>
          <w:szCs w:val="20"/>
        </w:rPr>
        <w:t xml:space="preserve"> suivantes</w:t>
      </w:r>
      <w:r w:rsidR="00107F72" w:rsidRPr="006928D2">
        <w:rPr>
          <w:rFonts w:ascii="Arial Narrow" w:hAnsi="Arial Narrow" w:cs="Times New Roman"/>
          <w:color w:val="000000" w:themeColor="text1"/>
          <w:sz w:val="20"/>
          <w:szCs w:val="20"/>
        </w:rPr>
        <w:t xml:space="preserve">) </w:t>
      </w:r>
      <w:r w:rsidRPr="006928D2">
        <w:rPr>
          <w:rFonts w:ascii="Arial Narrow" w:hAnsi="Arial Narrow" w:cs="Times New Roman"/>
          <w:color w:val="000000" w:themeColor="text1"/>
          <w:sz w:val="20"/>
          <w:szCs w:val="20"/>
        </w:rPr>
        <w:t xml:space="preserve">et plafonné en fonction de la capacité d’accueil des </w:t>
      </w:r>
      <w:r w:rsidR="00282E23" w:rsidRPr="006928D2">
        <w:rPr>
          <w:rFonts w:ascii="Arial Narrow" w:hAnsi="Arial Narrow" w:cs="Times New Roman"/>
          <w:color w:val="000000" w:themeColor="text1"/>
          <w:sz w:val="20"/>
          <w:szCs w:val="20"/>
        </w:rPr>
        <w:t xml:space="preserve">espaces </w:t>
      </w:r>
      <w:r w:rsidRPr="006928D2">
        <w:rPr>
          <w:rFonts w:ascii="Arial Narrow" w:hAnsi="Arial Narrow" w:cs="Times New Roman"/>
          <w:color w:val="000000" w:themeColor="text1"/>
          <w:sz w:val="20"/>
          <w:szCs w:val="20"/>
        </w:rPr>
        <w:t xml:space="preserve">de conférence. Le montant de la subvention maximale </w:t>
      </w:r>
      <w:r w:rsidR="00EB12A3" w:rsidRPr="006928D2">
        <w:rPr>
          <w:rFonts w:ascii="Arial Narrow" w:hAnsi="Arial Narrow" w:cs="Times New Roman"/>
          <w:color w:val="000000" w:themeColor="text1"/>
          <w:sz w:val="20"/>
          <w:szCs w:val="20"/>
        </w:rPr>
        <w:t xml:space="preserve">(correspondant à un maximum de 50% des dépenses) </w:t>
      </w:r>
      <w:r w:rsidRPr="006928D2">
        <w:rPr>
          <w:rFonts w:ascii="Arial Narrow" w:hAnsi="Arial Narrow" w:cs="Times New Roman"/>
          <w:color w:val="000000" w:themeColor="text1"/>
          <w:sz w:val="20"/>
          <w:szCs w:val="20"/>
        </w:rPr>
        <w:t>s’élève à :</w:t>
      </w:r>
    </w:p>
    <w:p w14:paraId="016ED885" w14:textId="77777777" w:rsidR="00107861" w:rsidRPr="006928D2" w:rsidRDefault="00107861" w:rsidP="00C824EE">
      <w:pPr>
        <w:pStyle w:val="Paragraphedeliste"/>
        <w:spacing w:after="0"/>
        <w:ind w:left="0"/>
        <w:jc w:val="both"/>
        <w:rPr>
          <w:rFonts w:ascii="Arial Narrow" w:hAnsi="Arial Narrow" w:cs="Times New Roman"/>
          <w:color w:val="000000" w:themeColor="text1"/>
          <w:sz w:val="20"/>
          <w:szCs w:val="20"/>
        </w:rPr>
      </w:pPr>
    </w:p>
    <w:p w14:paraId="1E50B214" w14:textId="43BACFE9" w:rsidR="00282E23" w:rsidRPr="006928D2" w:rsidRDefault="00282E23" w:rsidP="009956F1">
      <w:pPr>
        <w:pStyle w:val="Paragraphedeliste"/>
        <w:numPr>
          <w:ilvl w:val="0"/>
          <w:numId w:val="15"/>
        </w:numPr>
        <w:spacing w:after="0"/>
        <w:jc w:val="both"/>
        <w:rPr>
          <w:rFonts w:ascii="Arial Narrow" w:hAnsi="Arial Narrow" w:cs="Times New Roman"/>
          <w:color w:val="000000" w:themeColor="text1"/>
          <w:sz w:val="20"/>
          <w:szCs w:val="20"/>
        </w:rPr>
      </w:pPr>
      <w:r w:rsidRPr="006928D2">
        <w:rPr>
          <w:rFonts w:ascii="Arial Narrow" w:hAnsi="Arial Narrow" w:cs="Times New Roman"/>
          <w:b/>
          <w:bCs/>
          <w:color w:val="000000" w:themeColor="text1"/>
          <w:sz w:val="20"/>
          <w:szCs w:val="20"/>
        </w:rPr>
        <w:t>25</w:t>
      </w:r>
      <w:r w:rsidR="005126DF" w:rsidRPr="006928D2">
        <w:rPr>
          <w:rFonts w:ascii="Arial Narrow" w:hAnsi="Arial Narrow" w:cs="Times New Roman"/>
          <w:b/>
          <w:bCs/>
          <w:color w:val="000000" w:themeColor="text1"/>
          <w:sz w:val="20"/>
          <w:szCs w:val="20"/>
        </w:rPr>
        <w:t xml:space="preserve"> </w:t>
      </w:r>
      <w:r w:rsidRPr="006928D2">
        <w:rPr>
          <w:rFonts w:ascii="Arial Narrow" w:hAnsi="Arial Narrow" w:cs="Times New Roman"/>
          <w:b/>
          <w:bCs/>
          <w:color w:val="000000" w:themeColor="text1"/>
          <w:sz w:val="20"/>
          <w:szCs w:val="20"/>
        </w:rPr>
        <w:t>000€</w:t>
      </w:r>
      <w:r w:rsidRPr="006928D2">
        <w:rPr>
          <w:rFonts w:ascii="Arial Narrow" w:hAnsi="Arial Narrow" w:cs="Times New Roman"/>
          <w:color w:val="000000" w:themeColor="text1"/>
          <w:sz w:val="20"/>
          <w:szCs w:val="20"/>
        </w:rPr>
        <w:t xml:space="preserve"> pour les salles pouvant accueillir entre </w:t>
      </w:r>
      <w:r w:rsidRPr="006928D2">
        <w:rPr>
          <w:rFonts w:ascii="Arial Narrow" w:hAnsi="Arial Narrow" w:cs="Times New Roman"/>
          <w:b/>
          <w:bCs/>
          <w:color w:val="000000" w:themeColor="text1"/>
          <w:sz w:val="20"/>
          <w:szCs w:val="20"/>
        </w:rPr>
        <w:t>50-2</w:t>
      </w:r>
      <w:r w:rsidR="00F7400B" w:rsidRPr="006928D2">
        <w:rPr>
          <w:rFonts w:ascii="Arial Narrow" w:hAnsi="Arial Narrow" w:cs="Times New Roman"/>
          <w:b/>
          <w:bCs/>
          <w:color w:val="000000" w:themeColor="text1"/>
          <w:sz w:val="20"/>
          <w:szCs w:val="20"/>
        </w:rPr>
        <w:t>49</w:t>
      </w:r>
      <w:r w:rsidRPr="006928D2">
        <w:rPr>
          <w:rFonts w:ascii="Arial Narrow" w:hAnsi="Arial Narrow" w:cs="Times New Roman"/>
          <w:b/>
          <w:bCs/>
          <w:color w:val="000000" w:themeColor="text1"/>
          <w:sz w:val="20"/>
          <w:szCs w:val="20"/>
        </w:rPr>
        <w:t> places</w:t>
      </w:r>
      <w:r w:rsidRPr="006928D2">
        <w:rPr>
          <w:rFonts w:ascii="Arial Narrow" w:hAnsi="Arial Narrow" w:cs="Times New Roman"/>
          <w:color w:val="000000" w:themeColor="text1"/>
          <w:sz w:val="20"/>
          <w:szCs w:val="20"/>
        </w:rPr>
        <w:t> ;</w:t>
      </w:r>
    </w:p>
    <w:p w14:paraId="49009A38" w14:textId="090237B4" w:rsidR="00282E23" w:rsidRPr="006928D2" w:rsidRDefault="00282E23" w:rsidP="009956F1">
      <w:pPr>
        <w:pStyle w:val="Paragraphedeliste"/>
        <w:numPr>
          <w:ilvl w:val="0"/>
          <w:numId w:val="15"/>
        </w:numPr>
        <w:spacing w:after="0"/>
        <w:jc w:val="both"/>
        <w:rPr>
          <w:rFonts w:ascii="Arial Narrow" w:hAnsi="Arial Narrow" w:cs="Times New Roman"/>
          <w:color w:val="000000" w:themeColor="text1"/>
          <w:sz w:val="20"/>
          <w:szCs w:val="20"/>
        </w:rPr>
      </w:pPr>
      <w:r w:rsidRPr="006928D2">
        <w:rPr>
          <w:rFonts w:ascii="Arial Narrow" w:hAnsi="Arial Narrow" w:cs="Times New Roman"/>
          <w:b/>
          <w:bCs/>
          <w:color w:val="000000" w:themeColor="text1"/>
          <w:sz w:val="20"/>
          <w:szCs w:val="20"/>
        </w:rPr>
        <w:t>50</w:t>
      </w:r>
      <w:r w:rsidR="005126DF" w:rsidRPr="006928D2">
        <w:rPr>
          <w:rFonts w:ascii="Arial Narrow" w:hAnsi="Arial Narrow" w:cs="Times New Roman"/>
          <w:b/>
          <w:bCs/>
          <w:color w:val="000000" w:themeColor="text1"/>
          <w:sz w:val="20"/>
          <w:szCs w:val="20"/>
        </w:rPr>
        <w:t xml:space="preserve"> </w:t>
      </w:r>
      <w:r w:rsidRPr="006928D2">
        <w:rPr>
          <w:rFonts w:ascii="Arial Narrow" w:hAnsi="Arial Narrow" w:cs="Times New Roman"/>
          <w:b/>
          <w:bCs/>
          <w:color w:val="000000" w:themeColor="text1"/>
          <w:sz w:val="20"/>
          <w:szCs w:val="20"/>
        </w:rPr>
        <w:t>000€</w:t>
      </w:r>
      <w:r w:rsidRPr="006928D2">
        <w:rPr>
          <w:rFonts w:ascii="Arial Narrow" w:hAnsi="Arial Narrow" w:cs="Times New Roman"/>
          <w:color w:val="000000" w:themeColor="text1"/>
          <w:sz w:val="20"/>
          <w:szCs w:val="20"/>
        </w:rPr>
        <w:t xml:space="preserve"> pour les salles pouvant accueillir entre </w:t>
      </w:r>
      <w:r w:rsidRPr="006928D2">
        <w:rPr>
          <w:rFonts w:ascii="Arial Narrow" w:hAnsi="Arial Narrow" w:cs="Times New Roman"/>
          <w:b/>
          <w:bCs/>
          <w:color w:val="000000" w:themeColor="text1"/>
          <w:sz w:val="20"/>
          <w:szCs w:val="20"/>
        </w:rPr>
        <w:t>250-</w:t>
      </w:r>
      <w:r w:rsidR="00F7400B" w:rsidRPr="006928D2">
        <w:rPr>
          <w:rFonts w:ascii="Arial Narrow" w:hAnsi="Arial Narrow" w:cs="Times New Roman"/>
          <w:b/>
          <w:bCs/>
          <w:color w:val="000000" w:themeColor="text1"/>
          <w:sz w:val="20"/>
          <w:szCs w:val="20"/>
        </w:rPr>
        <w:t>499</w:t>
      </w:r>
      <w:r w:rsidRPr="006928D2">
        <w:rPr>
          <w:rFonts w:ascii="Arial Narrow" w:hAnsi="Arial Narrow" w:cs="Times New Roman"/>
          <w:b/>
          <w:bCs/>
          <w:color w:val="000000" w:themeColor="text1"/>
          <w:sz w:val="20"/>
          <w:szCs w:val="20"/>
        </w:rPr>
        <w:t> places</w:t>
      </w:r>
      <w:r w:rsidRPr="006928D2">
        <w:rPr>
          <w:rFonts w:ascii="Arial Narrow" w:hAnsi="Arial Narrow" w:cs="Times New Roman"/>
          <w:color w:val="000000" w:themeColor="text1"/>
          <w:sz w:val="20"/>
          <w:szCs w:val="20"/>
        </w:rPr>
        <w:t xml:space="preserve"> ; </w:t>
      </w:r>
    </w:p>
    <w:p w14:paraId="1D31A13E" w14:textId="3BF28E96" w:rsidR="00282E23" w:rsidRPr="006928D2" w:rsidRDefault="00282E23" w:rsidP="009956F1">
      <w:pPr>
        <w:pStyle w:val="Paragraphedeliste"/>
        <w:numPr>
          <w:ilvl w:val="0"/>
          <w:numId w:val="15"/>
        </w:numPr>
        <w:spacing w:after="0"/>
        <w:jc w:val="both"/>
        <w:rPr>
          <w:rFonts w:ascii="Arial Narrow" w:hAnsi="Arial Narrow" w:cs="Times New Roman"/>
          <w:color w:val="000000" w:themeColor="text1"/>
          <w:sz w:val="20"/>
          <w:szCs w:val="20"/>
        </w:rPr>
      </w:pPr>
      <w:r w:rsidRPr="006928D2">
        <w:rPr>
          <w:rFonts w:ascii="Arial Narrow" w:hAnsi="Arial Narrow" w:cs="Times New Roman"/>
          <w:b/>
          <w:bCs/>
          <w:color w:val="000000" w:themeColor="text1"/>
          <w:sz w:val="20"/>
          <w:szCs w:val="20"/>
        </w:rPr>
        <w:t>75</w:t>
      </w:r>
      <w:r w:rsidR="005126DF" w:rsidRPr="006928D2">
        <w:rPr>
          <w:rFonts w:ascii="Arial Narrow" w:hAnsi="Arial Narrow" w:cs="Times New Roman"/>
          <w:b/>
          <w:bCs/>
          <w:color w:val="000000" w:themeColor="text1"/>
          <w:sz w:val="20"/>
          <w:szCs w:val="20"/>
        </w:rPr>
        <w:t xml:space="preserve"> </w:t>
      </w:r>
      <w:r w:rsidRPr="006928D2">
        <w:rPr>
          <w:rFonts w:ascii="Arial Narrow" w:hAnsi="Arial Narrow" w:cs="Times New Roman"/>
          <w:b/>
          <w:bCs/>
          <w:color w:val="000000" w:themeColor="text1"/>
          <w:sz w:val="20"/>
          <w:szCs w:val="20"/>
        </w:rPr>
        <w:t xml:space="preserve">000€ </w:t>
      </w:r>
      <w:r w:rsidRPr="006928D2">
        <w:rPr>
          <w:rFonts w:ascii="Arial Narrow" w:hAnsi="Arial Narrow" w:cs="Times New Roman"/>
          <w:color w:val="000000" w:themeColor="text1"/>
          <w:sz w:val="20"/>
          <w:szCs w:val="20"/>
        </w:rPr>
        <w:t xml:space="preserve">pour les salles pouvant accueillir entre </w:t>
      </w:r>
      <w:r w:rsidRPr="006928D2">
        <w:rPr>
          <w:rFonts w:ascii="Arial Narrow" w:hAnsi="Arial Narrow" w:cs="Times New Roman"/>
          <w:b/>
          <w:bCs/>
          <w:color w:val="000000" w:themeColor="text1"/>
          <w:sz w:val="20"/>
          <w:szCs w:val="20"/>
        </w:rPr>
        <w:t>500-1000 places</w:t>
      </w:r>
      <w:r w:rsidRPr="006928D2">
        <w:rPr>
          <w:rFonts w:ascii="Arial Narrow" w:hAnsi="Arial Narrow" w:cs="Times New Roman"/>
          <w:color w:val="000000" w:themeColor="text1"/>
          <w:sz w:val="20"/>
          <w:szCs w:val="20"/>
        </w:rPr>
        <w:t> ;</w:t>
      </w:r>
    </w:p>
    <w:p w14:paraId="1475281B" w14:textId="79F512D1" w:rsidR="00107861" w:rsidRPr="006928D2" w:rsidRDefault="00107861" w:rsidP="009956F1">
      <w:pPr>
        <w:pStyle w:val="Paragraphedeliste"/>
        <w:numPr>
          <w:ilvl w:val="0"/>
          <w:numId w:val="15"/>
        </w:numPr>
        <w:spacing w:after="0"/>
        <w:jc w:val="both"/>
        <w:rPr>
          <w:rFonts w:ascii="Arial Narrow" w:hAnsi="Arial Narrow" w:cs="Times New Roman"/>
          <w:color w:val="000000" w:themeColor="text1"/>
          <w:sz w:val="20"/>
          <w:szCs w:val="20"/>
        </w:rPr>
      </w:pPr>
      <w:r w:rsidRPr="006928D2">
        <w:rPr>
          <w:rFonts w:ascii="Arial Narrow" w:hAnsi="Arial Narrow" w:cs="Times New Roman"/>
          <w:b/>
          <w:bCs/>
          <w:color w:val="000000" w:themeColor="text1"/>
          <w:sz w:val="20"/>
          <w:szCs w:val="20"/>
        </w:rPr>
        <w:t>100</w:t>
      </w:r>
      <w:r w:rsidR="005126DF" w:rsidRPr="006928D2">
        <w:rPr>
          <w:rFonts w:ascii="Arial Narrow" w:hAnsi="Arial Narrow" w:cs="Times New Roman"/>
          <w:b/>
          <w:bCs/>
          <w:color w:val="000000" w:themeColor="text1"/>
          <w:sz w:val="20"/>
          <w:szCs w:val="20"/>
        </w:rPr>
        <w:t xml:space="preserve"> 0</w:t>
      </w:r>
      <w:r w:rsidRPr="006928D2">
        <w:rPr>
          <w:rFonts w:ascii="Arial Narrow" w:hAnsi="Arial Narrow" w:cs="Times New Roman"/>
          <w:b/>
          <w:bCs/>
          <w:color w:val="000000" w:themeColor="text1"/>
          <w:sz w:val="20"/>
          <w:szCs w:val="20"/>
        </w:rPr>
        <w:t>00€</w:t>
      </w:r>
      <w:r w:rsidRPr="006928D2">
        <w:rPr>
          <w:rFonts w:ascii="Arial Narrow" w:hAnsi="Arial Narrow" w:cs="Times New Roman"/>
          <w:color w:val="000000" w:themeColor="text1"/>
          <w:sz w:val="20"/>
          <w:szCs w:val="20"/>
        </w:rPr>
        <w:t xml:space="preserve"> pour les </w:t>
      </w:r>
      <w:r w:rsidR="00282E23" w:rsidRPr="006928D2">
        <w:rPr>
          <w:rFonts w:ascii="Arial Narrow" w:hAnsi="Arial Narrow" w:cs="Times New Roman"/>
          <w:color w:val="000000" w:themeColor="text1"/>
          <w:sz w:val="20"/>
          <w:szCs w:val="20"/>
        </w:rPr>
        <w:t>salles</w:t>
      </w:r>
      <w:r w:rsidRPr="006928D2">
        <w:rPr>
          <w:rFonts w:ascii="Arial Narrow" w:hAnsi="Arial Narrow" w:cs="Times New Roman"/>
          <w:color w:val="000000" w:themeColor="text1"/>
          <w:sz w:val="20"/>
          <w:szCs w:val="20"/>
        </w:rPr>
        <w:t xml:space="preserve"> </w:t>
      </w:r>
      <w:r w:rsidR="00282E23" w:rsidRPr="006928D2">
        <w:rPr>
          <w:rFonts w:ascii="Arial Narrow" w:hAnsi="Arial Narrow" w:cs="Times New Roman"/>
          <w:color w:val="000000" w:themeColor="text1"/>
          <w:sz w:val="20"/>
          <w:szCs w:val="20"/>
        </w:rPr>
        <w:t xml:space="preserve">pouvant accueillir </w:t>
      </w:r>
      <w:r w:rsidRPr="006928D2">
        <w:rPr>
          <w:rFonts w:ascii="Arial Narrow" w:hAnsi="Arial Narrow" w:cs="Times New Roman"/>
          <w:b/>
          <w:bCs/>
          <w:color w:val="000000" w:themeColor="text1"/>
          <w:sz w:val="20"/>
          <w:szCs w:val="20"/>
        </w:rPr>
        <w:t>1000+ </w:t>
      </w:r>
      <w:r w:rsidR="00282E23" w:rsidRPr="006928D2">
        <w:rPr>
          <w:rFonts w:ascii="Arial Narrow" w:hAnsi="Arial Narrow" w:cs="Times New Roman"/>
          <w:b/>
          <w:bCs/>
          <w:color w:val="000000" w:themeColor="text1"/>
          <w:sz w:val="20"/>
          <w:szCs w:val="20"/>
        </w:rPr>
        <w:t>places</w:t>
      </w:r>
      <w:r w:rsidR="00282E23" w:rsidRPr="006928D2">
        <w:rPr>
          <w:rFonts w:ascii="Arial Narrow" w:hAnsi="Arial Narrow" w:cs="Times New Roman"/>
          <w:color w:val="000000" w:themeColor="text1"/>
          <w:sz w:val="20"/>
          <w:szCs w:val="20"/>
        </w:rPr>
        <w:t>.</w:t>
      </w:r>
    </w:p>
    <w:p w14:paraId="76869F7C" w14:textId="77777777" w:rsidR="00107861" w:rsidRPr="006928D2" w:rsidRDefault="00107861" w:rsidP="00C824EE">
      <w:pPr>
        <w:pStyle w:val="Paragraphedeliste"/>
        <w:spacing w:after="0"/>
        <w:ind w:left="0"/>
        <w:jc w:val="both"/>
        <w:rPr>
          <w:rFonts w:ascii="Arial Narrow" w:hAnsi="Arial Narrow" w:cs="Times New Roman"/>
          <w:sz w:val="20"/>
          <w:szCs w:val="20"/>
        </w:rPr>
      </w:pPr>
    </w:p>
    <w:p w14:paraId="7C6DAAE8" w14:textId="58A00E79" w:rsidR="006E76EA" w:rsidRPr="006928D2" w:rsidRDefault="00282E23" w:rsidP="006E76EA">
      <w:pPr>
        <w:spacing w:after="0" w:line="300" w:lineRule="atLeast"/>
        <w:jc w:val="both"/>
        <w:rPr>
          <w:rFonts w:ascii="Arial Narrow" w:hAnsi="Arial Narrow" w:cs="Times New Roman"/>
          <w:sz w:val="20"/>
          <w:szCs w:val="20"/>
        </w:rPr>
      </w:pPr>
      <w:r w:rsidRPr="006928D2">
        <w:rPr>
          <w:rFonts w:ascii="Arial Narrow" w:hAnsi="Arial Narrow" w:cs="Times New Roman"/>
          <w:sz w:val="20"/>
          <w:szCs w:val="20"/>
        </w:rPr>
        <w:t xml:space="preserve">La subvention ne pourra être </w:t>
      </w:r>
      <w:r w:rsidR="00107861" w:rsidRPr="006928D2">
        <w:rPr>
          <w:rFonts w:ascii="Arial Narrow" w:hAnsi="Arial Narrow" w:cs="Times New Roman"/>
          <w:sz w:val="20"/>
          <w:szCs w:val="20"/>
        </w:rPr>
        <w:t>versée que sur la base de factures</w:t>
      </w:r>
      <w:r w:rsidR="008317E1" w:rsidRPr="006928D2">
        <w:rPr>
          <w:rFonts w:ascii="Arial Narrow" w:hAnsi="Arial Narrow" w:cs="Times New Roman"/>
          <w:sz w:val="20"/>
          <w:szCs w:val="20"/>
        </w:rPr>
        <w:t xml:space="preserve"> acquittées et introduites auprès de la Région conformément</w:t>
      </w:r>
      <w:r w:rsidR="00FD2F2B" w:rsidRPr="006928D2">
        <w:rPr>
          <w:rFonts w:ascii="Arial Narrow" w:hAnsi="Arial Narrow" w:cs="Times New Roman"/>
          <w:sz w:val="20"/>
          <w:szCs w:val="20"/>
        </w:rPr>
        <w:t xml:space="preserve"> aux procédures décrites </w:t>
      </w:r>
      <w:r w:rsidR="004846B3" w:rsidRPr="006928D2">
        <w:rPr>
          <w:rFonts w:ascii="Arial Narrow" w:hAnsi="Arial Narrow" w:cs="Times New Roman"/>
          <w:sz w:val="20"/>
          <w:szCs w:val="20"/>
        </w:rPr>
        <w:t>par la convention</w:t>
      </w:r>
      <w:r w:rsidR="0012471D" w:rsidRPr="006928D2">
        <w:rPr>
          <w:rFonts w:ascii="Arial Narrow" w:hAnsi="Arial Narrow" w:cs="Times New Roman"/>
          <w:sz w:val="20"/>
          <w:szCs w:val="20"/>
        </w:rPr>
        <w:t xml:space="preserve"> et le </w:t>
      </w:r>
      <w:r w:rsidR="006E76EA" w:rsidRPr="006928D2">
        <w:rPr>
          <w:rFonts w:ascii="Arial Narrow" w:hAnsi="Arial Narrow" w:cs="Times New Roman"/>
          <w:sz w:val="20"/>
          <w:szCs w:val="20"/>
        </w:rPr>
        <w:t>« </w:t>
      </w:r>
      <w:r w:rsidR="0012471D" w:rsidRPr="006928D2">
        <w:rPr>
          <w:rFonts w:ascii="Arial Narrow" w:hAnsi="Arial Narrow" w:cs="Times New Roman"/>
          <w:sz w:val="20"/>
          <w:szCs w:val="20"/>
        </w:rPr>
        <w:t>vade-mecum destiné aux bénéficiaires de subside</w:t>
      </w:r>
      <w:r w:rsidR="006E76EA" w:rsidRPr="006928D2">
        <w:rPr>
          <w:rFonts w:ascii="Arial Narrow" w:hAnsi="Arial Narrow" w:cs="Times New Roman"/>
          <w:sz w:val="20"/>
          <w:szCs w:val="20"/>
        </w:rPr>
        <w:t xml:space="preserve"> » (ci-après, référencé « vade-mecum » et disponible à l’adresse </w:t>
      </w:r>
      <w:hyperlink r:id="rId9" w:history="1">
        <w:r w:rsidR="006928D2" w:rsidRPr="006928D2">
          <w:rPr>
            <w:rStyle w:val="Lienhypertexte"/>
            <w:rFonts w:ascii="Arial Narrow" w:hAnsi="Arial Narrow"/>
            <w:sz w:val="20"/>
            <w:szCs w:val="20"/>
          </w:rPr>
          <w:t>https://feder.brussels/wp-content/uploads/2022/06/FEDER-2014-2020_Vade-mecum_FR-ReactEU.pdf</w:t>
        </w:r>
      </w:hyperlink>
      <w:r w:rsidR="00C81848" w:rsidRPr="006928D2">
        <w:rPr>
          <w:rFonts w:ascii="Arial Narrow" w:hAnsi="Arial Narrow" w:cs="Times New Roman"/>
          <w:sz w:val="20"/>
          <w:szCs w:val="20"/>
        </w:rPr>
        <w:t>.</w:t>
      </w:r>
      <w:r w:rsidR="006E76EA" w:rsidRPr="006928D2">
        <w:rPr>
          <w:rFonts w:ascii="Arial Narrow" w:hAnsi="Arial Narrow" w:cs="Times New Roman"/>
          <w:sz w:val="20"/>
          <w:szCs w:val="20"/>
        </w:rPr>
        <w:t xml:space="preserve"> </w:t>
      </w:r>
      <w:r w:rsidR="00C81848" w:rsidRPr="006928D2">
        <w:rPr>
          <w:rFonts w:ascii="Arial Narrow" w:hAnsi="Arial Narrow" w:cs="Times New Roman"/>
          <w:sz w:val="20"/>
          <w:szCs w:val="20"/>
        </w:rPr>
        <w:t xml:space="preserve">La convention prévoit </w:t>
      </w:r>
      <w:r w:rsidR="006E76EA" w:rsidRPr="006928D2">
        <w:rPr>
          <w:rFonts w:ascii="Arial Narrow" w:hAnsi="Arial Narrow" w:cs="Times New Roman"/>
          <w:sz w:val="20"/>
          <w:szCs w:val="20"/>
        </w:rPr>
        <w:t xml:space="preserve">le versement d’une avance de trésorerie de 30% après signature de la convention, et du solde (70%) au moment de la transmission des pièces justificatives </w:t>
      </w:r>
      <w:r w:rsidR="00C81848" w:rsidRPr="006928D2">
        <w:rPr>
          <w:rFonts w:ascii="Arial Narrow" w:hAnsi="Arial Narrow" w:cs="Times New Roman"/>
          <w:sz w:val="20"/>
          <w:szCs w:val="20"/>
        </w:rPr>
        <w:t xml:space="preserve">éligibles </w:t>
      </w:r>
      <w:r w:rsidR="006E76EA" w:rsidRPr="006928D2">
        <w:rPr>
          <w:rFonts w:ascii="Arial Narrow" w:hAnsi="Arial Narrow" w:cs="Times New Roman"/>
          <w:sz w:val="20"/>
          <w:szCs w:val="20"/>
        </w:rPr>
        <w:t xml:space="preserve">(factures, </w:t>
      </w:r>
      <w:r w:rsidR="00C81848" w:rsidRPr="006928D2">
        <w:rPr>
          <w:rFonts w:ascii="Arial Narrow" w:hAnsi="Arial Narrow" w:cs="Times New Roman"/>
          <w:sz w:val="20"/>
          <w:szCs w:val="20"/>
        </w:rPr>
        <w:t xml:space="preserve">preuves de paiement, </w:t>
      </w:r>
      <w:r w:rsidR="006E76EA" w:rsidRPr="006928D2">
        <w:rPr>
          <w:rFonts w:ascii="Arial Narrow" w:hAnsi="Arial Narrow" w:cs="Times New Roman"/>
          <w:sz w:val="20"/>
          <w:szCs w:val="20"/>
        </w:rPr>
        <w:t xml:space="preserve">preuves de mise en concurrence… </w:t>
      </w:r>
      <w:r w:rsidR="00320FF0" w:rsidRPr="006928D2">
        <w:rPr>
          <w:rFonts w:ascii="Arial Narrow" w:hAnsi="Arial Narrow" w:cs="Times New Roman"/>
          <w:sz w:val="20"/>
          <w:szCs w:val="20"/>
        </w:rPr>
        <w:t>correspondant à 1</w:t>
      </w:r>
      <w:r w:rsidR="006E76EA" w:rsidRPr="006928D2">
        <w:rPr>
          <w:rFonts w:ascii="Arial Narrow" w:hAnsi="Arial Narrow" w:cs="Times New Roman"/>
          <w:sz w:val="20"/>
          <w:szCs w:val="20"/>
        </w:rPr>
        <w:t xml:space="preserve">00% </w:t>
      </w:r>
      <w:r w:rsidR="00320FF0" w:rsidRPr="006928D2">
        <w:rPr>
          <w:rFonts w:ascii="Arial Narrow" w:hAnsi="Arial Narrow" w:cs="Times New Roman"/>
          <w:sz w:val="20"/>
          <w:szCs w:val="20"/>
        </w:rPr>
        <w:t xml:space="preserve">des </w:t>
      </w:r>
      <w:r w:rsidR="006E76EA" w:rsidRPr="006928D2">
        <w:rPr>
          <w:rFonts w:ascii="Arial Narrow" w:hAnsi="Arial Narrow" w:cs="Times New Roman"/>
          <w:sz w:val="20"/>
          <w:szCs w:val="20"/>
        </w:rPr>
        <w:t>dépenses</w:t>
      </w:r>
      <w:r w:rsidR="00320FF0" w:rsidRPr="006928D2">
        <w:rPr>
          <w:rFonts w:ascii="Arial Narrow" w:hAnsi="Arial Narrow" w:cs="Times New Roman"/>
          <w:sz w:val="20"/>
          <w:szCs w:val="20"/>
        </w:rPr>
        <w:t xml:space="preserve"> réalisées</w:t>
      </w:r>
      <w:r w:rsidR="006E76EA" w:rsidRPr="006928D2">
        <w:rPr>
          <w:rFonts w:ascii="Arial Narrow" w:hAnsi="Arial Narrow" w:cs="Times New Roman"/>
          <w:sz w:val="20"/>
          <w:szCs w:val="20"/>
        </w:rPr>
        <w:t>) et du rapport final.</w:t>
      </w:r>
    </w:p>
    <w:p w14:paraId="0349D27C" w14:textId="039A8897" w:rsidR="0012471D" w:rsidRPr="006928D2" w:rsidRDefault="0012471D" w:rsidP="007F247E">
      <w:pPr>
        <w:spacing w:after="0"/>
        <w:jc w:val="both"/>
        <w:rPr>
          <w:rFonts w:ascii="Arial Narrow" w:hAnsi="Arial Narrow" w:cs="Times New Roman"/>
          <w:sz w:val="20"/>
          <w:szCs w:val="20"/>
        </w:rPr>
      </w:pPr>
    </w:p>
    <w:p w14:paraId="31C2B792" w14:textId="5196E1A0" w:rsidR="0012471D" w:rsidRPr="006928D2" w:rsidRDefault="0012471D" w:rsidP="007F247E">
      <w:pPr>
        <w:spacing w:after="0"/>
        <w:jc w:val="both"/>
        <w:rPr>
          <w:rFonts w:ascii="Arial Narrow" w:hAnsi="Arial Narrow" w:cs="Times New Roman"/>
          <w:sz w:val="20"/>
          <w:szCs w:val="20"/>
        </w:rPr>
      </w:pPr>
      <w:r w:rsidRPr="006928D2">
        <w:rPr>
          <w:rFonts w:ascii="Arial Narrow" w:hAnsi="Arial Narrow" w:cs="Times New Roman"/>
          <w:sz w:val="20"/>
          <w:szCs w:val="20"/>
        </w:rPr>
        <w:t xml:space="preserve">Les dépenses doivent porter sur des prestations réelles. </w:t>
      </w:r>
    </w:p>
    <w:p w14:paraId="788A7FBF" w14:textId="77777777" w:rsidR="0012471D" w:rsidRPr="006928D2" w:rsidRDefault="0012471D" w:rsidP="007F247E">
      <w:pPr>
        <w:spacing w:after="0"/>
        <w:jc w:val="both"/>
        <w:rPr>
          <w:rFonts w:ascii="Arial Narrow" w:hAnsi="Arial Narrow" w:cs="Times New Roman"/>
          <w:sz w:val="20"/>
          <w:szCs w:val="20"/>
        </w:rPr>
      </w:pPr>
    </w:p>
    <w:p w14:paraId="1098C5CC" w14:textId="043F969F" w:rsidR="007F247E" w:rsidRPr="006928D2" w:rsidRDefault="007F247E" w:rsidP="007F247E">
      <w:pPr>
        <w:spacing w:after="0"/>
        <w:jc w:val="both"/>
        <w:rPr>
          <w:rFonts w:ascii="Arial Narrow" w:hAnsi="Arial Narrow" w:cs="Arial"/>
          <w:sz w:val="20"/>
          <w:szCs w:val="20"/>
        </w:rPr>
      </w:pPr>
      <w:r w:rsidRPr="006928D2">
        <w:rPr>
          <w:rFonts w:ascii="Arial Narrow" w:hAnsi="Arial Narrow" w:cs="Arial"/>
          <w:sz w:val="20"/>
          <w:szCs w:val="20"/>
        </w:rPr>
        <w:t>L</w:t>
      </w:r>
      <w:r w:rsidR="004755B3" w:rsidRPr="006928D2">
        <w:rPr>
          <w:rFonts w:ascii="Arial Narrow" w:hAnsi="Arial Narrow" w:cs="Arial"/>
          <w:sz w:val="20"/>
          <w:szCs w:val="20"/>
        </w:rPr>
        <w:t xml:space="preserve">es investissements devront concerner des technologies </w:t>
      </w:r>
      <w:r w:rsidRPr="006928D2">
        <w:rPr>
          <w:rFonts w:ascii="Arial Narrow" w:hAnsi="Arial Narrow" w:cs="Arial"/>
          <w:sz w:val="20"/>
          <w:szCs w:val="20"/>
        </w:rPr>
        <w:t>d'un niveau élevé et devr</w:t>
      </w:r>
      <w:r w:rsidR="004755B3" w:rsidRPr="006928D2">
        <w:rPr>
          <w:rFonts w:ascii="Arial Narrow" w:hAnsi="Arial Narrow" w:cs="Arial"/>
          <w:sz w:val="20"/>
          <w:szCs w:val="20"/>
        </w:rPr>
        <w:t>ont</w:t>
      </w:r>
      <w:r w:rsidRPr="006928D2">
        <w:rPr>
          <w:rFonts w:ascii="Arial Narrow" w:hAnsi="Arial Narrow" w:cs="Arial"/>
          <w:sz w:val="20"/>
          <w:szCs w:val="20"/>
        </w:rPr>
        <w:t xml:space="preserve"> contribuer </w:t>
      </w:r>
      <w:r w:rsidR="006E76EA" w:rsidRPr="006928D2">
        <w:rPr>
          <w:rFonts w:ascii="Arial Narrow" w:hAnsi="Arial Narrow" w:cs="Arial"/>
          <w:sz w:val="20"/>
          <w:szCs w:val="20"/>
        </w:rPr>
        <w:t xml:space="preserve">de cette façon </w:t>
      </w:r>
      <w:r w:rsidRPr="006928D2">
        <w:rPr>
          <w:rFonts w:ascii="Arial Narrow" w:hAnsi="Arial Narrow" w:cs="Arial"/>
          <w:sz w:val="20"/>
          <w:szCs w:val="20"/>
        </w:rPr>
        <w:t xml:space="preserve">à rehausser le niveau de qualité de l’offre touristique bruxelloise. </w:t>
      </w:r>
    </w:p>
    <w:p w14:paraId="4EAD7827" w14:textId="77777777" w:rsidR="002502CC" w:rsidRPr="006928D2" w:rsidRDefault="002502CC" w:rsidP="007F247E">
      <w:pPr>
        <w:spacing w:after="0"/>
        <w:jc w:val="both"/>
        <w:rPr>
          <w:rFonts w:ascii="Arial Narrow" w:hAnsi="Arial Narrow" w:cs="Arial"/>
          <w:sz w:val="20"/>
          <w:szCs w:val="20"/>
        </w:rPr>
      </w:pPr>
    </w:p>
    <w:p w14:paraId="782EF260" w14:textId="77777777" w:rsidR="00E92ABD" w:rsidRPr="006928D2" w:rsidRDefault="00E92ABD" w:rsidP="00C824EE">
      <w:pPr>
        <w:pStyle w:val="Paragraphedeliste"/>
        <w:spacing w:after="0"/>
        <w:ind w:left="0"/>
        <w:jc w:val="both"/>
        <w:rPr>
          <w:rFonts w:ascii="Arial Narrow" w:hAnsi="Arial Narrow" w:cs="Arial"/>
          <w:sz w:val="20"/>
          <w:szCs w:val="20"/>
        </w:rPr>
      </w:pPr>
      <w:r w:rsidRPr="006928D2">
        <w:rPr>
          <w:rFonts w:ascii="Arial Narrow" w:hAnsi="Arial Narrow" w:cs="Arial"/>
          <w:sz w:val="20"/>
          <w:szCs w:val="20"/>
        </w:rPr>
        <w:t xml:space="preserve">Les dépenses pour lesquelles un remboursement est demandé doivent être réalisées en assurant une concurrence, </w:t>
      </w:r>
    </w:p>
    <w:p w14:paraId="3EF9CDAF" w14:textId="16C112B8" w:rsidR="00E92ABD" w:rsidRPr="006928D2" w:rsidRDefault="00E92ABD" w:rsidP="00E92ABD">
      <w:pPr>
        <w:pStyle w:val="Paragraphedeliste"/>
        <w:numPr>
          <w:ilvl w:val="0"/>
          <w:numId w:val="15"/>
        </w:numPr>
        <w:spacing w:after="0"/>
        <w:jc w:val="both"/>
        <w:rPr>
          <w:rFonts w:ascii="Arial Narrow" w:hAnsi="Arial Narrow" w:cs="Arial"/>
          <w:sz w:val="20"/>
          <w:szCs w:val="20"/>
        </w:rPr>
      </w:pPr>
      <w:r w:rsidRPr="006928D2">
        <w:rPr>
          <w:rFonts w:ascii="Arial Narrow" w:hAnsi="Arial Narrow" w:cs="Arial"/>
          <w:sz w:val="20"/>
          <w:szCs w:val="20"/>
        </w:rPr>
        <w:t>soit conforme aux règles des marchés publics</w:t>
      </w:r>
      <w:r w:rsidR="006E76EA" w:rsidRPr="006928D2">
        <w:rPr>
          <w:rFonts w:ascii="Arial Narrow" w:hAnsi="Arial Narrow" w:cs="Arial"/>
          <w:sz w:val="20"/>
          <w:szCs w:val="20"/>
        </w:rPr>
        <w:t xml:space="preserve"> (pour les opérateurs soumis à ces règles)</w:t>
      </w:r>
      <w:r w:rsidRPr="006928D2">
        <w:rPr>
          <w:rFonts w:ascii="Arial Narrow" w:hAnsi="Arial Narrow" w:cs="Arial"/>
          <w:sz w:val="20"/>
          <w:szCs w:val="20"/>
        </w:rPr>
        <w:t xml:space="preserve">, </w:t>
      </w:r>
    </w:p>
    <w:p w14:paraId="7C279624" w14:textId="70B3DF0A" w:rsidR="00E92ABD" w:rsidRPr="006928D2" w:rsidRDefault="00E92ABD" w:rsidP="00515B9E">
      <w:pPr>
        <w:pStyle w:val="Paragraphedeliste"/>
        <w:numPr>
          <w:ilvl w:val="0"/>
          <w:numId w:val="15"/>
        </w:numPr>
        <w:spacing w:after="0"/>
        <w:jc w:val="both"/>
        <w:rPr>
          <w:rFonts w:ascii="Arial Narrow" w:hAnsi="Arial Narrow" w:cs="Arial"/>
          <w:sz w:val="20"/>
          <w:szCs w:val="20"/>
        </w:rPr>
      </w:pPr>
      <w:r w:rsidRPr="006928D2">
        <w:rPr>
          <w:rFonts w:ascii="Arial Narrow" w:hAnsi="Arial Narrow" w:cs="Arial"/>
          <w:sz w:val="20"/>
          <w:szCs w:val="20"/>
        </w:rPr>
        <w:t xml:space="preserve">soit (pour les bénéficiaires </w:t>
      </w:r>
      <w:r w:rsidR="006E76EA" w:rsidRPr="006928D2">
        <w:rPr>
          <w:rFonts w:ascii="Arial Narrow" w:hAnsi="Arial Narrow" w:cs="Arial"/>
          <w:sz w:val="20"/>
          <w:szCs w:val="20"/>
        </w:rPr>
        <w:t>non soumis à ces règles)</w:t>
      </w:r>
      <w:r w:rsidRPr="006928D2">
        <w:rPr>
          <w:rFonts w:ascii="Arial Narrow" w:hAnsi="Arial Narrow" w:cs="Arial"/>
          <w:sz w:val="20"/>
          <w:szCs w:val="20"/>
        </w:rPr>
        <w:t xml:space="preserve"> en apportant la justification de la bonne utilisation des moyens publics (conformément aux dispositions reprises dans le </w:t>
      </w:r>
      <w:r w:rsidRPr="006928D2">
        <w:rPr>
          <w:rFonts w:ascii="Arial Narrow" w:hAnsi="Arial Narrow" w:cs="Arial"/>
          <w:i/>
          <w:iCs/>
          <w:sz w:val="20"/>
          <w:szCs w:val="20"/>
        </w:rPr>
        <w:t>vade-mecum</w:t>
      </w:r>
      <w:r w:rsidRPr="006928D2">
        <w:rPr>
          <w:rFonts w:ascii="Arial Narrow" w:hAnsi="Arial Narrow" w:cs="Arial"/>
          <w:sz w:val="20"/>
          <w:szCs w:val="20"/>
        </w:rPr>
        <w:t xml:space="preserve"> (7.2.)</w:t>
      </w:r>
      <w:r w:rsidR="00490D5D" w:rsidRPr="006928D2">
        <w:rPr>
          <w:rFonts w:ascii="Arial Narrow" w:hAnsi="Arial Narrow" w:cs="Arial"/>
          <w:sz w:val="20"/>
          <w:szCs w:val="20"/>
        </w:rPr>
        <w:t>, qui impliquent notamment de</w:t>
      </w:r>
      <w:r w:rsidR="00AD7DAB" w:rsidRPr="006928D2">
        <w:rPr>
          <w:rFonts w:ascii="Arial Narrow" w:hAnsi="Arial Narrow" w:cs="Arial"/>
          <w:sz w:val="20"/>
          <w:szCs w:val="20"/>
        </w:rPr>
        <w:t xml:space="preserve"> consult</w:t>
      </w:r>
      <w:r w:rsidR="00490D5D" w:rsidRPr="006928D2">
        <w:rPr>
          <w:rFonts w:ascii="Arial Narrow" w:hAnsi="Arial Narrow" w:cs="Arial"/>
          <w:sz w:val="20"/>
          <w:szCs w:val="20"/>
        </w:rPr>
        <w:t>er</w:t>
      </w:r>
      <w:r w:rsidR="00AD7DAB" w:rsidRPr="006928D2">
        <w:rPr>
          <w:rFonts w:ascii="Arial Narrow" w:hAnsi="Arial Narrow" w:cs="Arial"/>
          <w:sz w:val="20"/>
          <w:szCs w:val="20"/>
        </w:rPr>
        <w:t xml:space="preserve"> au moins trois opérateurs économiques</w:t>
      </w:r>
      <w:r w:rsidR="00490D5D" w:rsidRPr="006928D2">
        <w:rPr>
          <w:rFonts w:ascii="Arial Narrow" w:hAnsi="Arial Narrow" w:cs="Arial"/>
          <w:sz w:val="20"/>
          <w:szCs w:val="20"/>
        </w:rPr>
        <w:t>)</w:t>
      </w:r>
      <w:r w:rsidR="00AD7DAB" w:rsidRPr="006928D2">
        <w:rPr>
          <w:rFonts w:ascii="Arial Narrow" w:hAnsi="Arial Narrow" w:cs="Arial"/>
          <w:sz w:val="20"/>
          <w:szCs w:val="20"/>
        </w:rPr>
        <w:t>.</w:t>
      </w:r>
    </w:p>
    <w:p w14:paraId="5B3B5988" w14:textId="0EE68A8E" w:rsidR="008277A3" w:rsidRPr="006928D2" w:rsidRDefault="008277A3" w:rsidP="002502CC">
      <w:pPr>
        <w:spacing w:after="0"/>
        <w:jc w:val="both"/>
        <w:rPr>
          <w:rFonts w:ascii="Arial Narrow" w:hAnsi="Arial Narrow" w:cs="Times New Roman"/>
          <w:sz w:val="20"/>
          <w:szCs w:val="20"/>
        </w:rPr>
      </w:pPr>
    </w:p>
    <w:p w14:paraId="3D5E1C63" w14:textId="00643E71" w:rsidR="008277A3" w:rsidRDefault="008277A3" w:rsidP="002502CC">
      <w:pPr>
        <w:spacing w:after="0"/>
        <w:jc w:val="both"/>
        <w:rPr>
          <w:rFonts w:ascii="Arial Narrow" w:hAnsi="Arial Narrow" w:cs="Times New Roman"/>
          <w:sz w:val="20"/>
          <w:szCs w:val="20"/>
        </w:rPr>
      </w:pPr>
    </w:p>
    <w:p w14:paraId="20BC126D" w14:textId="04FBC6B7" w:rsidR="00852249" w:rsidRDefault="00852249" w:rsidP="002502CC">
      <w:pPr>
        <w:spacing w:after="0"/>
        <w:jc w:val="both"/>
        <w:rPr>
          <w:rFonts w:ascii="Arial Narrow" w:hAnsi="Arial Narrow" w:cs="Times New Roman"/>
          <w:sz w:val="20"/>
          <w:szCs w:val="20"/>
        </w:rPr>
      </w:pPr>
    </w:p>
    <w:p w14:paraId="4A031333" w14:textId="21E90D7E" w:rsidR="00852249" w:rsidRDefault="00852249" w:rsidP="002502CC">
      <w:pPr>
        <w:spacing w:after="0"/>
        <w:jc w:val="both"/>
        <w:rPr>
          <w:rFonts w:ascii="Arial Narrow" w:hAnsi="Arial Narrow" w:cs="Times New Roman"/>
          <w:sz w:val="20"/>
          <w:szCs w:val="20"/>
        </w:rPr>
      </w:pPr>
    </w:p>
    <w:p w14:paraId="04B75C44" w14:textId="77777777" w:rsidR="00852249" w:rsidRPr="006928D2" w:rsidRDefault="00852249" w:rsidP="002502CC">
      <w:pPr>
        <w:spacing w:after="0"/>
        <w:jc w:val="both"/>
        <w:rPr>
          <w:rFonts w:ascii="Arial Narrow" w:hAnsi="Arial Narrow" w:cs="Times New Roman"/>
          <w:sz w:val="20"/>
          <w:szCs w:val="20"/>
        </w:rPr>
      </w:pPr>
    </w:p>
    <w:p w14:paraId="34EDB0EF" w14:textId="7EF537C4" w:rsidR="00355D67" w:rsidRPr="006928D2" w:rsidRDefault="00355D67" w:rsidP="00F15733">
      <w:pPr>
        <w:pStyle w:val="Paragraphedeliste"/>
        <w:numPr>
          <w:ilvl w:val="0"/>
          <w:numId w:val="27"/>
        </w:numPr>
        <w:spacing w:after="0" w:line="300" w:lineRule="atLeast"/>
        <w:jc w:val="both"/>
        <w:rPr>
          <w:rFonts w:ascii="Arial" w:hAnsi="Arial" w:cs="Arial"/>
          <w:b/>
          <w:smallCaps/>
          <w:sz w:val="20"/>
          <w:szCs w:val="20"/>
        </w:rPr>
      </w:pPr>
      <w:r w:rsidRPr="006928D2">
        <w:rPr>
          <w:rFonts w:ascii="Arial" w:hAnsi="Arial" w:cs="Arial"/>
          <w:b/>
          <w:smallCaps/>
          <w:sz w:val="20"/>
          <w:szCs w:val="20"/>
        </w:rPr>
        <w:t>P</w:t>
      </w:r>
      <w:r w:rsidR="00BF545A" w:rsidRPr="006928D2">
        <w:rPr>
          <w:rFonts w:ascii="Arial" w:hAnsi="Arial" w:cs="Arial"/>
          <w:b/>
          <w:smallCaps/>
          <w:sz w:val="20"/>
          <w:szCs w:val="20"/>
        </w:rPr>
        <w:t>lanning de l’appel à projets</w:t>
      </w:r>
    </w:p>
    <w:p w14:paraId="1DA99545" w14:textId="77777777" w:rsidR="00355D67" w:rsidRPr="006928D2" w:rsidRDefault="00355D67" w:rsidP="00355D67">
      <w:pPr>
        <w:spacing w:after="0" w:line="300" w:lineRule="atLeast"/>
        <w:ind w:left="360"/>
        <w:jc w:val="both"/>
        <w:rPr>
          <w:rFonts w:ascii="Arial" w:hAnsi="Arial" w:cs="Arial"/>
          <w:b/>
          <w:smallCaps/>
          <w:sz w:val="20"/>
          <w:szCs w:val="20"/>
        </w:rPr>
      </w:pPr>
    </w:p>
    <w:p w14:paraId="6F6240EE" w14:textId="17A7BEB3" w:rsidR="00830A20" w:rsidRPr="006928D2" w:rsidRDefault="00355D67" w:rsidP="00355D67">
      <w:pPr>
        <w:spacing w:after="0" w:line="300" w:lineRule="atLeast"/>
        <w:jc w:val="both"/>
        <w:rPr>
          <w:rFonts w:ascii="Arial Narrow" w:hAnsi="Arial Narrow" w:cs="Arial"/>
          <w:sz w:val="20"/>
          <w:szCs w:val="20"/>
        </w:rPr>
      </w:pPr>
      <w:r w:rsidRPr="006928D2">
        <w:rPr>
          <w:rFonts w:ascii="Arial Narrow" w:hAnsi="Arial Narrow" w:cs="Arial"/>
          <w:sz w:val="20"/>
          <w:szCs w:val="20"/>
        </w:rPr>
        <w:lastRenderedPageBreak/>
        <w:t xml:space="preserve">Les candidatures peuvent être introduites à </w:t>
      </w:r>
      <w:r w:rsidRPr="006928D2">
        <w:rPr>
          <w:rFonts w:ascii="Arial Narrow" w:hAnsi="Arial Narrow" w:cs="Arial"/>
          <w:b/>
          <w:bCs/>
          <w:sz w:val="20"/>
          <w:szCs w:val="20"/>
        </w:rPr>
        <w:t xml:space="preserve">partir du </w:t>
      </w:r>
      <w:r w:rsidR="000B38C2" w:rsidRPr="006928D2">
        <w:rPr>
          <w:rFonts w:ascii="Arial Narrow" w:hAnsi="Arial Narrow" w:cs="Arial"/>
          <w:b/>
          <w:bCs/>
          <w:sz w:val="20"/>
          <w:szCs w:val="20"/>
        </w:rPr>
        <w:t>15 septembre</w:t>
      </w:r>
      <w:r w:rsidRPr="006928D2">
        <w:rPr>
          <w:rFonts w:ascii="Arial Narrow" w:hAnsi="Arial Narrow" w:cs="Arial"/>
          <w:b/>
          <w:bCs/>
          <w:sz w:val="20"/>
          <w:szCs w:val="20"/>
        </w:rPr>
        <w:t xml:space="preserve"> 2022</w:t>
      </w:r>
      <w:r w:rsidRPr="006928D2">
        <w:rPr>
          <w:rFonts w:ascii="Arial Narrow" w:hAnsi="Arial Narrow" w:cs="Arial"/>
          <w:sz w:val="20"/>
          <w:szCs w:val="20"/>
        </w:rPr>
        <w:t xml:space="preserve">. </w:t>
      </w:r>
    </w:p>
    <w:p w14:paraId="70C800D9" w14:textId="77777777" w:rsidR="00830A20" w:rsidRPr="006928D2" w:rsidRDefault="00830A20" w:rsidP="00355D67">
      <w:pPr>
        <w:spacing w:after="0" w:line="300" w:lineRule="atLeast"/>
        <w:jc w:val="both"/>
        <w:rPr>
          <w:rFonts w:ascii="Arial Narrow" w:hAnsi="Arial Narrow" w:cs="Arial"/>
          <w:sz w:val="20"/>
          <w:szCs w:val="20"/>
        </w:rPr>
      </w:pPr>
    </w:p>
    <w:p w14:paraId="0A36B63A" w14:textId="79693407" w:rsidR="00355D67" w:rsidRPr="006928D2" w:rsidRDefault="005150B2" w:rsidP="00355D67">
      <w:pPr>
        <w:spacing w:after="0" w:line="300" w:lineRule="atLeast"/>
        <w:jc w:val="both"/>
        <w:rPr>
          <w:rFonts w:ascii="Arial" w:hAnsi="Arial" w:cs="Arial"/>
          <w:sz w:val="20"/>
          <w:szCs w:val="20"/>
        </w:rPr>
      </w:pPr>
      <w:r w:rsidRPr="006928D2">
        <w:rPr>
          <w:rFonts w:ascii="Arial Narrow" w:hAnsi="Arial Narrow" w:cs="Arial"/>
          <w:sz w:val="20"/>
          <w:szCs w:val="20"/>
        </w:rPr>
        <w:t xml:space="preserve">Les projets seront sélectionnés par le Gouvernement au fur et à mesure. </w:t>
      </w:r>
      <w:r w:rsidR="00355D67" w:rsidRPr="006928D2">
        <w:rPr>
          <w:rFonts w:ascii="Arial Narrow" w:hAnsi="Arial Narrow" w:cs="Arial"/>
          <w:sz w:val="20"/>
          <w:szCs w:val="20"/>
        </w:rPr>
        <w:t>Lorsque les crédits auront été intégralement attribués, l’appel</w:t>
      </w:r>
      <w:r w:rsidR="00A61481" w:rsidRPr="006928D2">
        <w:rPr>
          <w:rFonts w:ascii="Arial Narrow" w:hAnsi="Arial Narrow" w:cs="Arial"/>
          <w:sz w:val="20"/>
          <w:szCs w:val="20"/>
        </w:rPr>
        <w:t xml:space="preserve"> à projets </w:t>
      </w:r>
      <w:r w:rsidR="00355D67" w:rsidRPr="006928D2">
        <w:rPr>
          <w:rFonts w:ascii="Arial Narrow" w:hAnsi="Arial Narrow" w:cs="Arial"/>
          <w:sz w:val="20"/>
          <w:szCs w:val="20"/>
        </w:rPr>
        <w:t>sera clôturé.</w:t>
      </w:r>
    </w:p>
    <w:p w14:paraId="6FF98252" w14:textId="77777777" w:rsidR="00355D67" w:rsidRPr="006928D2" w:rsidRDefault="00355D67" w:rsidP="00355D67">
      <w:pPr>
        <w:pStyle w:val="Paragraphedeliste"/>
        <w:spacing w:after="0" w:line="300" w:lineRule="atLeast"/>
        <w:ind w:left="284"/>
        <w:jc w:val="both"/>
        <w:rPr>
          <w:rFonts w:ascii="Arial" w:hAnsi="Arial" w:cs="Arial"/>
          <w:sz w:val="20"/>
          <w:szCs w:val="20"/>
        </w:rPr>
      </w:pPr>
    </w:p>
    <w:p w14:paraId="3E56058C" w14:textId="77777777" w:rsidR="002502CC" w:rsidRPr="006928D2" w:rsidRDefault="002502CC" w:rsidP="00515B9E">
      <w:pPr>
        <w:spacing w:after="0"/>
        <w:jc w:val="both"/>
        <w:rPr>
          <w:rFonts w:ascii="Arial" w:hAnsi="Arial" w:cs="Arial"/>
          <w:b/>
          <w:sz w:val="20"/>
          <w:szCs w:val="20"/>
        </w:rPr>
      </w:pPr>
    </w:p>
    <w:p w14:paraId="599EF7AF" w14:textId="28E1789A" w:rsidR="00BB41F6" w:rsidRPr="006928D2" w:rsidRDefault="00BB41F6" w:rsidP="00F15733">
      <w:pPr>
        <w:pStyle w:val="Paragraphedeliste"/>
        <w:numPr>
          <w:ilvl w:val="0"/>
          <w:numId w:val="27"/>
        </w:numPr>
        <w:spacing w:after="0" w:line="300" w:lineRule="atLeast"/>
        <w:jc w:val="both"/>
        <w:rPr>
          <w:rFonts w:ascii="Arial" w:hAnsi="Arial" w:cs="Arial"/>
          <w:b/>
          <w:smallCaps/>
          <w:sz w:val="20"/>
          <w:szCs w:val="20"/>
        </w:rPr>
      </w:pPr>
      <w:r w:rsidRPr="006928D2">
        <w:rPr>
          <w:rFonts w:ascii="Arial" w:hAnsi="Arial" w:cs="Arial"/>
          <w:b/>
          <w:smallCaps/>
          <w:sz w:val="20"/>
          <w:szCs w:val="20"/>
        </w:rPr>
        <w:t>Critères d’éligibilité et de sélection</w:t>
      </w:r>
    </w:p>
    <w:p w14:paraId="4290CF3D" w14:textId="77777777" w:rsidR="008E2011" w:rsidRPr="006928D2" w:rsidRDefault="008E2011" w:rsidP="00C824EE">
      <w:pPr>
        <w:pStyle w:val="Paragraphedeliste"/>
        <w:spacing w:after="0"/>
        <w:jc w:val="both"/>
        <w:rPr>
          <w:rFonts w:ascii="Arial" w:hAnsi="Arial" w:cs="Arial"/>
          <w:b/>
          <w:sz w:val="20"/>
          <w:szCs w:val="20"/>
        </w:rPr>
      </w:pPr>
    </w:p>
    <w:p w14:paraId="663425A2" w14:textId="49E84FA2" w:rsidR="00840D06" w:rsidRPr="006928D2" w:rsidRDefault="005A3996" w:rsidP="00515B9E">
      <w:pPr>
        <w:spacing w:after="0"/>
        <w:jc w:val="both"/>
        <w:rPr>
          <w:rFonts w:ascii="Arial Narrow" w:hAnsi="Arial Narrow" w:cs="Times New Roman"/>
          <w:sz w:val="20"/>
          <w:szCs w:val="20"/>
        </w:rPr>
      </w:pPr>
      <w:r w:rsidRPr="006928D2">
        <w:rPr>
          <w:rFonts w:ascii="Arial Narrow" w:hAnsi="Arial Narrow" w:cs="Times New Roman"/>
          <w:sz w:val="20"/>
          <w:szCs w:val="20"/>
        </w:rPr>
        <w:t>Pour être sélectionné, l</w:t>
      </w:r>
      <w:r w:rsidR="000016BE" w:rsidRPr="006928D2">
        <w:rPr>
          <w:rFonts w:ascii="Arial Narrow" w:hAnsi="Arial Narrow" w:cs="Times New Roman"/>
          <w:sz w:val="20"/>
          <w:szCs w:val="20"/>
        </w:rPr>
        <w:t>’o</w:t>
      </w:r>
      <w:r w:rsidRPr="006928D2">
        <w:rPr>
          <w:rFonts w:ascii="Arial Narrow" w:hAnsi="Arial Narrow" w:cs="Times New Roman"/>
          <w:sz w:val="20"/>
          <w:szCs w:val="20"/>
        </w:rPr>
        <w:t xml:space="preserve">pérateur </w:t>
      </w:r>
      <w:r w:rsidR="000016BE" w:rsidRPr="006928D2">
        <w:rPr>
          <w:rFonts w:ascii="Arial Narrow" w:hAnsi="Arial Narrow" w:cs="Times New Roman"/>
          <w:sz w:val="20"/>
          <w:szCs w:val="20"/>
        </w:rPr>
        <w:t xml:space="preserve">candidat </w:t>
      </w:r>
      <w:r w:rsidRPr="006928D2">
        <w:rPr>
          <w:rFonts w:ascii="Arial Narrow" w:hAnsi="Arial Narrow" w:cs="Times New Roman"/>
          <w:sz w:val="20"/>
          <w:szCs w:val="20"/>
        </w:rPr>
        <w:t>doi</w:t>
      </w:r>
      <w:r w:rsidR="000016BE" w:rsidRPr="006928D2">
        <w:rPr>
          <w:rFonts w:ascii="Arial Narrow" w:hAnsi="Arial Narrow" w:cs="Times New Roman"/>
          <w:sz w:val="20"/>
          <w:szCs w:val="20"/>
        </w:rPr>
        <w:t>t</w:t>
      </w:r>
      <w:r w:rsidRPr="006928D2">
        <w:rPr>
          <w:rFonts w:ascii="Arial Narrow" w:hAnsi="Arial Narrow" w:cs="Times New Roman"/>
          <w:sz w:val="20"/>
          <w:szCs w:val="20"/>
        </w:rPr>
        <w:t xml:space="preserve"> </w:t>
      </w:r>
      <w:r w:rsidR="00E25E18" w:rsidRPr="006928D2">
        <w:rPr>
          <w:rFonts w:ascii="Arial Narrow" w:hAnsi="Arial Narrow" w:cs="Times New Roman"/>
          <w:sz w:val="20"/>
          <w:szCs w:val="20"/>
        </w:rPr>
        <w:t>fournir</w:t>
      </w:r>
      <w:r w:rsidR="006E76EA" w:rsidRPr="006928D2">
        <w:rPr>
          <w:rFonts w:ascii="Arial Narrow" w:hAnsi="Arial Narrow" w:cs="Times New Roman"/>
          <w:sz w:val="20"/>
          <w:szCs w:val="20"/>
        </w:rPr>
        <w:t xml:space="preserve"> (au travers </w:t>
      </w:r>
      <w:r w:rsidR="00442054" w:rsidRPr="006928D2">
        <w:rPr>
          <w:rFonts w:ascii="Arial Narrow" w:hAnsi="Arial Narrow" w:cs="Times New Roman"/>
          <w:sz w:val="20"/>
          <w:szCs w:val="20"/>
        </w:rPr>
        <w:t>du</w:t>
      </w:r>
      <w:r w:rsidR="00442054" w:rsidRPr="006928D2">
        <w:rPr>
          <w:rFonts w:ascii="Arial Narrow" w:hAnsi="Arial Narrow" w:cs="Times New Roman"/>
          <w:color w:val="0070C0"/>
          <w:sz w:val="20"/>
          <w:szCs w:val="20"/>
        </w:rPr>
        <w:t xml:space="preserve"> </w:t>
      </w:r>
      <w:r w:rsidR="006E76EA" w:rsidRPr="006928D2">
        <w:rPr>
          <w:rFonts w:ascii="Arial Narrow" w:hAnsi="Arial Narrow" w:cs="Times New Roman"/>
          <w:sz w:val="20"/>
          <w:szCs w:val="20"/>
        </w:rPr>
        <w:t>dossier de candidature</w:t>
      </w:r>
      <w:r w:rsidR="00A61481" w:rsidRPr="006928D2">
        <w:rPr>
          <w:rFonts w:ascii="Arial Narrow" w:hAnsi="Arial Narrow" w:cs="Times New Roman"/>
          <w:sz w:val="20"/>
          <w:szCs w:val="20"/>
        </w:rPr>
        <w:t xml:space="preserve"> standardisé</w:t>
      </w:r>
      <w:r w:rsidR="006E76EA" w:rsidRPr="006928D2">
        <w:rPr>
          <w:rFonts w:ascii="Arial Narrow" w:hAnsi="Arial Narrow" w:cs="Times New Roman"/>
          <w:sz w:val="20"/>
          <w:szCs w:val="20"/>
        </w:rPr>
        <w:t>)</w:t>
      </w:r>
      <w:r w:rsidR="00E25E18" w:rsidRPr="006928D2">
        <w:rPr>
          <w:rFonts w:ascii="Arial Narrow" w:hAnsi="Arial Narrow" w:cs="Times New Roman"/>
          <w:sz w:val="20"/>
          <w:szCs w:val="20"/>
        </w:rPr>
        <w:t xml:space="preserve"> les éléments p</w:t>
      </w:r>
      <w:r w:rsidR="006928D2">
        <w:rPr>
          <w:rFonts w:ascii="Arial Narrow" w:hAnsi="Arial Narrow" w:cs="Times New Roman"/>
          <w:sz w:val="20"/>
          <w:szCs w:val="20"/>
        </w:rPr>
        <w:t>e</w:t>
      </w:r>
      <w:r w:rsidR="00E25E18" w:rsidRPr="006928D2">
        <w:rPr>
          <w:rFonts w:ascii="Arial Narrow" w:hAnsi="Arial Narrow" w:cs="Times New Roman"/>
          <w:sz w:val="20"/>
          <w:szCs w:val="20"/>
        </w:rPr>
        <w:t>rmettant de confirmer que le projet d’investissement répond bien aux c</w:t>
      </w:r>
      <w:r w:rsidRPr="006928D2">
        <w:rPr>
          <w:rFonts w:ascii="Arial Narrow" w:hAnsi="Arial Narrow" w:cs="Times New Roman"/>
          <w:sz w:val="20"/>
          <w:szCs w:val="20"/>
        </w:rPr>
        <w:t>ritères suivants :</w:t>
      </w:r>
    </w:p>
    <w:p w14:paraId="52A3A94C" w14:textId="7994A83E" w:rsidR="008E2011" w:rsidRPr="006928D2" w:rsidRDefault="008E2011" w:rsidP="00C824EE">
      <w:pPr>
        <w:suppressAutoHyphens/>
        <w:spacing w:after="0" w:line="240" w:lineRule="auto"/>
        <w:ind w:left="1080"/>
        <w:jc w:val="both"/>
        <w:rPr>
          <w:rFonts w:ascii="Arial Narrow" w:hAnsi="Arial Narrow" w:cs="Times New Roman"/>
          <w:sz w:val="20"/>
          <w:szCs w:val="20"/>
        </w:rPr>
      </w:pPr>
    </w:p>
    <w:p w14:paraId="5C8EE14C" w14:textId="77777777" w:rsidR="008E2011" w:rsidRPr="006928D2" w:rsidRDefault="008E2011" w:rsidP="00C824EE">
      <w:pPr>
        <w:spacing w:after="0"/>
        <w:jc w:val="both"/>
        <w:rPr>
          <w:rFonts w:ascii="Arial Narrow" w:hAnsi="Arial Narrow" w:cs="Arial"/>
          <w:sz w:val="20"/>
          <w:szCs w:val="20"/>
        </w:rPr>
      </w:pPr>
    </w:p>
    <w:p w14:paraId="706605FC" w14:textId="126E43BE" w:rsidR="00BB41F6" w:rsidRPr="006928D2" w:rsidRDefault="00BB41F6" w:rsidP="009956F1">
      <w:pPr>
        <w:pStyle w:val="Paragraphedeliste"/>
        <w:numPr>
          <w:ilvl w:val="0"/>
          <w:numId w:val="8"/>
        </w:numPr>
        <w:spacing w:after="0"/>
        <w:jc w:val="both"/>
        <w:rPr>
          <w:rFonts w:ascii="Arial Narrow" w:hAnsi="Arial Narrow" w:cs="Times New Roman"/>
          <w:b/>
          <w:sz w:val="20"/>
          <w:szCs w:val="20"/>
        </w:rPr>
      </w:pPr>
      <w:r w:rsidRPr="006928D2">
        <w:rPr>
          <w:rFonts w:ascii="Arial Narrow" w:hAnsi="Arial Narrow" w:cs="Times New Roman"/>
          <w:b/>
          <w:sz w:val="20"/>
          <w:szCs w:val="20"/>
        </w:rPr>
        <w:t xml:space="preserve">Critères </w:t>
      </w:r>
      <w:r w:rsidR="006E76EA" w:rsidRPr="006928D2">
        <w:rPr>
          <w:rFonts w:ascii="Arial Narrow" w:hAnsi="Arial Narrow" w:cs="Times New Roman"/>
          <w:b/>
          <w:sz w:val="20"/>
          <w:szCs w:val="20"/>
        </w:rPr>
        <w:t>« </w:t>
      </w:r>
      <w:r w:rsidRPr="006928D2">
        <w:rPr>
          <w:rFonts w:ascii="Arial Narrow" w:hAnsi="Arial Narrow" w:cs="Times New Roman"/>
          <w:b/>
          <w:sz w:val="20"/>
          <w:szCs w:val="20"/>
        </w:rPr>
        <w:t>d’éligibilité</w:t>
      </w:r>
      <w:r w:rsidR="006E76EA" w:rsidRPr="006928D2">
        <w:rPr>
          <w:rFonts w:ascii="Arial Narrow" w:hAnsi="Arial Narrow" w:cs="Times New Roman"/>
          <w:b/>
          <w:sz w:val="20"/>
          <w:szCs w:val="20"/>
        </w:rPr>
        <w:t> »</w:t>
      </w:r>
    </w:p>
    <w:p w14:paraId="15008B89" w14:textId="77777777" w:rsidR="00EB15AF" w:rsidRPr="006928D2" w:rsidRDefault="00EB15AF" w:rsidP="00C824EE">
      <w:pPr>
        <w:pStyle w:val="Paragraphedeliste"/>
        <w:spacing w:after="0"/>
        <w:jc w:val="both"/>
        <w:rPr>
          <w:rFonts w:ascii="Arial Narrow" w:hAnsi="Arial Narrow" w:cs="Times New Roman"/>
          <w:b/>
          <w:sz w:val="20"/>
          <w:szCs w:val="20"/>
        </w:rPr>
      </w:pPr>
    </w:p>
    <w:p w14:paraId="37FB9A69" w14:textId="71C4711B" w:rsidR="008E2011" w:rsidRPr="006928D2" w:rsidRDefault="008E2011" w:rsidP="009956F1">
      <w:pPr>
        <w:pStyle w:val="Paragraphedeliste"/>
        <w:numPr>
          <w:ilvl w:val="0"/>
          <w:numId w:val="9"/>
        </w:numPr>
        <w:spacing w:after="0"/>
        <w:jc w:val="both"/>
        <w:rPr>
          <w:rFonts w:ascii="Arial Narrow" w:hAnsi="Arial Narrow" w:cs="Times New Roman"/>
          <w:b/>
          <w:sz w:val="20"/>
          <w:szCs w:val="20"/>
        </w:rPr>
      </w:pPr>
      <w:r w:rsidRPr="006928D2">
        <w:rPr>
          <w:rFonts w:ascii="Arial Narrow" w:hAnsi="Arial Narrow" w:cs="Times New Roman"/>
          <w:b/>
          <w:sz w:val="20"/>
          <w:szCs w:val="20"/>
        </w:rPr>
        <w:t xml:space="preserve">Critères d’éligibilité propres à l’appel à projets </w:t>
      </w:r>
    </w:p>
    <w:p w14:paraId="3CF6FCA6" w14:textId="5E99856A" w:rsidR="00450447" w:rsidRPr="006928D2" w:rsidRDefault="00450447" w:rsidP="00C824EE">
      <w:pPr>
        <w:spacing w:after="0"/>
        <w:jc w:val="both"/>
        <w:rPr>
          <w:rFonts w:ascii="Arial Narrow" w:hAnsi="Arial Narrow" w:cs="Times New Roman"/>
          <w:b/>
          <w:sz w:val="20"/>
          <w:szCs w:val="20"/>
        </w:rPr>
      </w:pPr>
    </w:p>
    <w:p w14:paraId="12A0960B" w14:textId="7C2CBB2A" w:rsidR="008277A3" w:rsidRPr="006928D2" w:rsidRDefault="00A61481" w:rsidP="00F15733">
      <w:pPr>
        <w:pStyle w:val="Paragraphedeliste"/>
        <w:numPr>
          <w:ilvl w:val="0"/>
          <w:numId w:val="25"/>
        </w:numPr>
        <w:spacing w:after="0" w:line="259" w:lineRule="auto"/>
        <w:rPr>
          <w:rFonts w:ascii="Arial Narrow" w:hAnsi="Arial Narrow" w:cs="Times New Roman"/>
          <w:sz w:val="20"/>
          <w:szCs w:val="20"/>
        </w:rPr>
      </w:pPr>
      <w:r w:rsidRPr="006928D2">
        <w:rPr>
          <w:rFonts w:ascii="Arial Narrow" w:hAnsi="Arial Narrow" w:cs="Times New Roman"/>
          <w:sz w:val="20"/>
          <w:szCs w:val="20"/>
        </w:rPr>
        <w:t>l</w:t>
      </w:r>
      <w:r w:rsidR="008277A3" w:rsidRPr="006928D2">
        <w:rPr>
          <w:rFonts w:ascii="Arial Narrow" w:hAnsi="Arial Narrow" w:cs="Times New Roman"/>
          <w:sz w:val="20"/>
          <w:szCs w:val="20"/>
        </w:rPr>
        <w:t xml:space="preserve">e candidat est </w:t>
      </w:r>
      <w:r w:rsidR="000016BE" w:rsidRPr="006928D2">
        <w:rPr>
          <w:rFonts w:ascii="Arial Narrow" w:hAnsi="Arial Narrow" w:cs="Times New Roman"/>
          <w:sz w:val="20"/>
          <w:szCs w:val="20"/>
        </w:rPr>
        <w:t xml:space="preserve">détenteur </w:t>
      </w:r>
      <w:r w:rsidR="008277A3" w:rsidRPr="006928D2">
        <w:rPr>
          <w:rFonts w:ascii="Arial Narrow" w:hAnsi="Arial Narrow" w:cs="Times New Roman"/>
          <w:sz w:val="20"/>
          <w:szCs w:val="20"/>
        </w:rPr>
        <w:t xml:space="preserve">d’un droit réel ou d’un droit personnel sur la salle. </w:t>
      </w:r>
    </w:p>
    <w:p w14:paraId="20520459" w14:textId="57FD97C9" w:rsidR="00450447" w:rsidRPr="006928D2" w:rsidRDefault="00A61481" w:rsidP="00F15733">
      <w:pPr>
        <w:pStyle w:val="Paragraphedeliste"/>
        <w:numPr>
          <w:ilvl w:val="0"/>
          <w:numId w:val="25"/>
        </w:numPr>
        <w:spacing w:after="0" w:line="259" w:lineRule="auto"/>
        <w:rPr>
          <w:rFonts w:ascii="Arial Narrow" w:hAnsi="Arial Narrow" w:cs="Times New Roman"/>
          <w:sz w:val="20"/>
          <w:szCs w:val="20"/>
        </w:rPr>
      </w:pPr>
      <w:r w:rsidRPr="006928D2">
        <w:rPr>
          <w:rFonts w:ascii="Arial Narrow" w:hAnsi="Arial Narrow" w:cs="Times New Roman"/>
          <w:sz w:val="20"/>
          <w:szCs w:val="20"/>
        </w:rPr>
        <w:t>l</w:t>
      </w:r>
      <w:r w:rsidR="00450447" w:rsidRPr="006928D2">
        <w:rPr>
          <w:rFonts w:ascii="Arial Narrow" w:hAnsi="Arial Narrow" w:cs="Times New Roman"/>
          <w:sz w:val="20"/>
          <w:szCs w:val="20"/>
        </w:rPr>
        <w:t xml:space="preserve">e projet concerne une salle </w:t>
      </w:r>
      <w:r w:rsidR="00CC6C1C" w:rsidRPr="006928D2">
        <w:rPr>
          <w:rFonts w:ascii="Arial Narrow" w:hAnsi="Arial Narrow" w:cs="Times New Roman"/>
          <w:sz w:val="20"/>
          <w:szCs w:val="20"/>
        </w:rPr>
        <w:t>dont la</w:t>
      </w:r>
      <w:r w:rsidR="00450447" w:rsidRPr="006928D2">
        <w:rPr>
          <w:rFonts w:ascii="Arial Narrow" w:hAnsi="Arial Narrow" w:cs="Times New Roman"/>
          <w:sz w:val="20"/>
          <w:szCs w:val="20"/>
        </w:rPr>
        <w:t xml:space="preserve"> capacité </w:t>
      </w:r>
      <w:r w:rsidR="00CC6C1C" w:rsidRPr="006928D2">
        <w:rPr>
          <w:rFonts w:ascii="Arial Narrow" w:hAnsi="Arial Narrow" w:cs="Times New Roman"/>
          <w:sz w:val="20"/>
          <w:szCs w:val="20"/>
        </w:rPr>
        <w:t xml:space="preserve">minimum </w:t>
      </w:r>
      <w:r w:rsidR="00450447" w:rsidRPr="006928D2">
        <w:rPr>
          <w:rFonts w:ascii="Arial Narrow" w:hAnsi="Arial Narrow" w:cs="Times New Roman"/>
          <w:sz w:val="20"/>
          <w:szCs w:val="20"/>
        </w:rPr>
        <w:t xml:space="preserve">d’accueil </w:t>
      </w:r>
      <w:r w:rsidR="00CC6C1C" w:rsidRPr="006928D2">
        <w:rPr>
          <w:rFonts w:ascii="Arial Narrow" w:hAnsi="Arial Narrow" w:cs="Times New Roman"/>
          <w:sz w:val="20"/>
          <w:szCs w:val="20"/>
        </w:rPr>
        <w:t>est de 5</w:t>
      </w:r>
      <w:r w:rsidR="00450447" w:rsidRPr="006928D2">
        <w:rPr>
          <w:rFonts w:ascii="Arial Narrow" w:hAnsi="Arial Narrow" w:cs="Times New Roman"/>
          <w:sz w:val="20"/>
          <w:szCs w:val="20"/>
        </w:rPr>
        <w:t>0 personnes</w:t>
      </w:r>
      <w:r w:rsidR="00EB6303" w:rsidRPr="006928D2">
        <w:rPr>
          <w:rFonts w:ascii="Arial Narrow" w:hAnsi="Arial Narrow" w:cs="Times New Roman"/>
          <w:sz w:val="20"/>
          <w:szCs w:val="20"/>
        </w:rPr>
        <w:t> ;</w:t>
      </w:r>
    </w:p>
    <w:p w14:paraId="057D88D3" w14:textId="54DF71AF" w:rsidR="00450447" w:rsidRPr="006928D2" w:rsidRDefault="00A61481" w:rsidP="00F15733">
      <w:pPr>
        <w:pStyle w:val="Paragraphedeliste"/>
        <w:numPr>
          <w:ilvl w:val="0"/>
          <w:numId w:val="25"/>
        </w:numPr>
        <w:spacing w:after="0" w:line="259" w:lineRule="auto"/>
        <w:rPr>
          <w:rFonts w:ascii="Arial Narrow" w:hAnsi="Arial Narrow" w:cs="Times New Roman"/>
          <w:sz w:val="20"/>
          <w:szCs w:val="20"/>
        </w:rPr>
      </w:pPr>
      <w:r w:rsidRPr="006928D2">
        <w:rPr>
          <w:rFonts w:ascii="Arial Narrow" w:hAnsi="Arial Narrow" w:cs="Times New Roman"/>
          <w:sz w:val="20"/>
          <w:szCs w:val="20"/>
        </w:rPr>
        <w:t>l</w:t>
      </w:r>
      <w:r w:rsidR="00450447" w:rsidRPr="006928D2">
        <w:rPr>
          <w:rFonts w:ascii="Arial Narrow" w:hAnsi="Arial Narrow" w:cs="Times New Roman"/>
          <w:sz w:val="20"/>
          <w:szCs w:val="20"/>
        </w:rPr>
        <w:t xml:space="preserve">a salle </w:t>
      </w:r>
      <w:r w:rsidR="00EB6303" w:rsidRPr="006928D2">
        <w:rPr>
          <w:rFonts w:ascii="Arial Narrow" w:hAnsi="Arial Narrow" w:cs="Times New Roman"/>
          <w:sz w:val="20"/>
          <w:szCs w:val="20"/>
        </w:rPr>
        <w:t xml:space="preserve">est située </w:t>
      </w:r>
      <w:r w:rsidR="00450447" w:rsidRPr="006928D2">
        <w:rPr>
          <w:rFonts w:ascii="Arial Narrow" w:hAnsi="Arial Narrow" w:cs="Times New Roman"/>
          <w:sz w:val="20"/>
          <w:szCs w:val="20"/>
        </w:rPr>
        <w:t>en Région de Bruxelles-Capitale</w:t>
      </w:r>
      <w:r w:rsidR="00EB6303" w:rsidRPr="006928D2">
        <w:rPr>
          <w:rFonts w:ascii="Arial Narrow" w:hAnsi="Arial Narrow" w:cs="Times New Roman"/>
          <w:sz w:val="20"/>
          <w:szCs w:val="20"/>
        </w:rPr>
        <w:t> ;</w:t>
      </w:r>
    </w:p>
    <w:p w14:paraId="6A11083A" w14:textId="77777777" w:rsidR="00C824EE" w:rsidRPr="006928D2" w:rsidRDefault="00C824EE" w:rsidP="00C824EE">
      <w:pPr>
        <w:spacing w:after="0"/>
        <w:jc w:val="both"/>
        <w:rPr>
          <w:rFonts w:ascii="Arial Narrow" w:hAnsi="Arial Narrow" w:cs="Times New Roman"/>
          <w:iCs/>
          <w:sz w:val="20"/>
          <w:szCs w:val="20"/>
        </w:rPr>
      </w:pPr>
    </w:p>
    <w:p w14:paraId="2FBD41CE" w14:textId="77777777" w:rsidR="008E2011" w:rsidRPr="006928D2" w:rsidRDefault="008E2011" w:rsidP="009956F1">
      <w:pPr>
        <w:pStyle w:val="Paragraphedeliste"/>
        <w:numPr>
          <w:ilvl w:val="0"/>
          <w:numId w:val="9"/>
        </w:numPr>
        <w:spacing w:after="0"/>
        <w:jc w:val="both"/>
        <w:rPr>
          <w:rFonts w:ascii="Arial Narrow" w:hAnsi="Arial Narrow" w:cs="Times New Roman"/>
          <w:b/>
          <w:sz w:val="20"/>
          <w:szCs w:val="20"/>
        </w:rPr>
      </w:pPr>
      <w:r w:rsidRPr="006928D2">
        <w:rPr>
          <w:rFonts w:ascii="Arial Narrow" w:hAnsi="Arial Narrow" w:cs="Times New Roman"/>
          <w:b/>
          <w:sz w:val="20"/>
          <w:szCs w:val="20"/>
        </w:rPr>
        <w:t xml:space="preserve">Critères d’éligibilité propres à la législation sur les Aides d’Etat </w:t>
      </w:r>
    </w:p>
    <w:p w14:paraId="0A925574" w14:textId="0A10CA3F" w:rsidR="00BB41F6" w:rsidRPr="006928D2" w:rsidRDefault="00BB41F6" w:rsidP="00397FF8">
      <w:pPr>
        <w:spacing w:after="0"/>
        <w:jc w:val="both"/>
        <w:rPr>
          <w:rFonts w:ascii="Arial Narrow" w:hAnsi="Arial Narrow" w:cs="Times New Roman"/>
          <w:i/>
          <w:sz w:val="20"/>
          <w:szCs w:val="20"/>
        </w:rPr>
      </w:pPr>
    </w:p>
    <w:p w14:paraId="2FF3AD59" w14:textId="66868699" w:rsidR="005A3996" w:rsidRPr="006928D2" w:rsidRDefault="005A3996" w:rsidP="00397FF8">
      <w:pPr>
        <w:spacing w:after="0"/>
        <w:jc w:val="both"/>
        <w:rPr>
          <w:rFonts w:ascii="Arial Narrow" w:hAnsi="Arial Narrow" w:cs="Times New Roman"/>
          <w:iCs/>
          <w:sz w:val="20"/>
          <w:szCs w:val="20"/>
        </w:rPr>
      </w:pPr>
      <w:r w:rsidRPr="006928D2">
        <w:rPr>
          <w:rFonts w:ascii="Arial Narrow" w:hAnsi="Arial Narrow" w:cs="Times New Roman"/>
          <w:iCs/>
          <w:sz w:val="20"/>
          <w:szCs w:val="20"/>
        </w:rPr>
        <w:t xml:space="preserve">Conformément aux règles en vigueur, la subvention ne pourra pas constituer une « aide d’État » et la Région doit dès lors s’en assurer </w:t>
      </w:r>
      <w:r w:rsidR="00101E62" w:rsidRPr="006928D2">
        <w:rPr>
          <w:rFonts w:ascii="Arial Narrow" w:hAnsi="Arial Narrow" w:cs="Times New Roman"/>
          <w:iCs/>
          <w:sz w:val="20"/>
          <w:szCs w:val="20"/>
        </w:rPr>
        <w:t>à</w:t>
      </w:r>
      <w:r w:rsidRPr="006928D2">
        <w:rPr>
          <w:rFonts w:ascii="Arial Narrow" w:hAnsi="Arial Narrow" w:cs="Times New Roman"/>
          <w:iCs/>
          <w:sz w:val="20"/>
          <w:szCs w:val="20"/>
        </w:rPr>
        <w:t xml:space="preserve"> priori.</w:t>
      </w:r>
    </w:p>
    <w:p w14:paraId="22041AA0" w14:textId="77777777" w:rsidR="00A71A55" w:rsidRPr="006928D2" w:rsidRDefault="00A71A55" w:rsidP="00397FF8">
      <w:pPr>
        <w:spacing w:after="0"/>
        <w:jc w:val="both"/>
        <w:rPr>
          <w:rFonts w:ascii="Arial Narrow" w:hAnsi="Arial Narrow" w:cs="Times New Roman"/>
          <w:iCs/>
          <w:sz w:val="20"/>
          <w:szCs w:val="20"/>
        </w:rPr>
      </w:pPr>
    </w:p>
    <w:p w14:paraId="412B9B7E" w14:textId="18D2ECC9" w:rsidR="00397FF8" w:rsidRPr="006928D2" w:rsidRDefault="00397FF8" w:rsidP="00397FF8">
      <w:pPr>
        <w:spacing w:after="0"/>
        <w:jc w:val="both"/>
        <w:rPr>
          <w:rFonts w:ascii="Arial Narrow" w:hAnsi="Arial Narrow" w:cs="Times New Roman"/>
          <w:i/>
          <w:sz w:val="20"/>
          <w:szCs w:val="20"/>
        </w:rPr>
      </w:pPr>
      <w:r w:rsidRPr="006928D2">
        <w:rPr>
          <w:rFonts w:ascii="Arial Narrow" w:hAnsi="Arial Narrow" w:cs="Times New Roman"/>
          <w:i/>
          <w:sz w:val="20"/>
          <w:szCs w:val="20"/>
        </w:rPr>
        <w:t>L’aide financi</w:t>
      </w:r>
      <w:r w:rsidR="00101E62" w:rsidRPr="006928D2">
        <w:rPr>
          <w:rFonts w:ascii="Arial Narrow" w:hAnsi="Arial Narrow" w:cs="Times New Roman"/>
          <w:i/>
          <w:sz w:val="20"/>
          <w:szCs w:val="20"/>
        </w:rPr>
        <w:t>è</w:t>
      </w:r>
      <w:r w:rsidRPr="006928D2">
        <w:rPr>
          <w:rFonts w:ascii="Arial Narrow" w:hAnsi="Arial Narrow" w:cs="Times New Roman"/>
          <w:i/>
          <w:sz w:val="20"/>
          <w:szCs w:val="20"/>
        </w:rPr>
        <w:t>r</w:t>
      </w:r>
      <w:r w:rsidR="00101E62" w:rsidRPr="006928D2">
        <w:rPr>
          <w:rFonts w:ascii="Arial Narrow" w:hAnsi="Arial Narrow" w:cs="Times New Roman"/>
          <w:i/>
          <w:sz w:val="20"/>
          <w:szCs w:val="20"/>
        </w:rPr>
        <w:t>e</w:t>
      </w:r>
      <w:r w:rsidRPr="006928D2">
        <w:rPr>
          <w:rFonts w:ascii="Arial Narrow" w:hAnsi="Arial Narrow" w:cs="Times New Roman"/>
          <w:i/>
          <w:sz w:val="20"/>
          <w:szCs w:val="20"/>
        </w:rPr>
        <w:t xml:space="preserve"> apporté</w:t>
      </w:r>
      <w:r w:rsidR="00101E62" w:rsidRPr="006928D2">
        <w:rPr>
          <w:rFonts w:ascii="Arial Narrow" w:hAnsi="Arial Narrow" w:cs="Times New Roman"/>
          <w:i/>
          <w:sz w:val="20"/>
          <w:szCs w:val="20"/>
        </w:rPr>
        <w:t>e</w:t>
      </w:r>
      <w:r w:rsidRPr="006928D2">
        <w:rPr>
          <w:rFonts w:ascii="Arial Narrow" w:hAnsi="Arial Narrow" w:cs="Times New Roman"/>
          <w:i/>
          <w:sz w:val="20"/>
          <w:szCs w:val="20"/>
        </w:rPr>
        <w:t xml:space="preserve"> aux projets </w:t>
      </w:r>
      <w:r w:rsidR="005A3996" w:rsidRPr="006928D2">
        <w:rPr>
          <w:rFonts w:ascii="Arial Narrow" w:hAnsi="Arial Narrow" w:cs="Times New Roman"/>
          <w:i/>
          <w:sz w:val="20"/>
          <w:szCs w:val="20"/>
        </w:rPr>
        <w:t xml:space="preserve">devra </w:t>
      </w:r>
      <w:r w:rsidRPr="006928D2">
        <w:rPr>
          <w:rFonts w:ascii="Arial Narrow" w:hAnsi="Arial Narrow" w:cs="Times New Roman"/>
          <w:i/>
          <w:sz w:val="20"/>
          <w:szCs w:val="20"/>
        </w:rPr>
        <w:t>consiste</w:t>
      </w:r>
      <w:r w:rsidR="005A3996" w:rsidRPr="006928D2">
        <w:rPr>
          <w:rFonts w:ascii="Arial Narrow" w:hAnsi="Arial Narrow" w:cs="Times New Roman"/>
          <w:i/>
          <w:sz w:val="20"/>
          <w:szCs w:val="20"/>
        </w:rPr>
        <w:t>r</w:t>
      </w:r>
      <w:r w:rsidRPr="006928D2">
        <w:rPr>
          <w:rFonts w:ascii="Arial Narrow" w:hAnsi="Arial Narrow" w:cs="Times New Roman"/>
          <w:i/>
          <w:sz w:val="20"/>
          <w:szCs w:val="20"/>
        </w:rPr>
        <w:t xml:space="preserve"> en un</w:t>
      </w:r>
      <w:r w:rsidR="005A3996" w:rsidRPr="006928D2">
        <w:rPr>
          <w:rFonts w:ascii="Arial Narrow" w:hAnsi="Arial Narrow" w:cs="Times New Roman"/>
          <w:i/>
          <w:sz w:val="20"/>
          <w:szCs w:val="20"/>
        </w:rPr>
        <w:t>e</w:t>
      </w:r>
      <w:r w:rsidRPr="006928D2">
        <w:rPr>
          <w:rFonts w:ascii="Arial Narrow" w:hAnsi="Arial Narrow" w:cs="Times New Roman"/>
          <w:i/>
          <w:sz w:val="20"/>
          <w:szCs w:val="20"/>
        </w:rPr>
        <w:t xml:space="preserve"> </w:t>
      </w:r>
      <w:r w:rsidR="005A3996" w:rsidRPr="006928D2">
        <w:rPr>
          <w:rFonts w:ascii="Arial Narrow" w:hAnsi="Arial Narrow" w:cs="Times New Roman"/>
          <w:i/>
          <w:sz w:val="20"/>
          <w:szCs w:val="20"/>
        </w:rPr>
        <w:t>« </w:t>
      </w:r>
      <w:r w:rsidRPr="006928D2">
        <w:rPr>
          <w:rFonts w:ascii="Arial Narrow" w:hAnsi="Arial Narrow" w:cs="Times New Roman"/>
          <w:i/>
          <w:sz w:val="20"/>
          <w:szCs w:val="20"/>
        </w:rPr>
        <w:t>aide de minimis</w:t>
      </w:r>
      <w:r w:rsidR="005A3996" w:rsidRPr="006928D2">
        <w:rPr>
          <w:rFonts w:ascii="Arial Narrow" w:hAnsi="Arial Narrow" w:cs="Times New Roman"/>
          <w:i/>
          <w:sz w:val="20"/>
          <w:szCs w:val="20"/>
        </w:rPr>
        <w:t> »</w:t>
      </w:r>
      <w:r w:rsidR="006928D2">
        <w:rPr>
          <w:rFonts w:ascii="Arial Narrow" w:hAnsi="Arial Narrow" w:cs="Times New Roman"/>
          <w:i/>
          <w:sz w:val="20"/>
          <w:szCs w:val="20"/>
        </w:rPr>
        <w:t xml:space="preserve"> </w:t>
      </w:r>
      <w:r w:rsidR="00B943CE" w:rsidRPr="006928D2">
        <w:rPr>
          <w:rStyle w:val="Appelnotedebasdep"/>
          <w:rFonts w:ascii="Arial Narrow" w:hAnsi="Arial Narrow" w:cs="Times New Roman"/>
          <w:i/>
          <w:sz w:val="20"/>
          <w:szCs w:val="20"/>
        </w:rPr>
        <w:footnoteReference w:id="2"/>
      </w:r>
      <w:r w:rsidRPr="006928D2">
        <w:rPr>
          <w:rFonts w:ascii="Arial Narrow" w:hAnsi="Arial Narrow" w:cs="Times New Roman"/>
          <w:i/>
          <w:sz w:val="20"/>
          <w:szCs w:val="20"/>
        </w:rPr>
        <w:t>.</w:t>
      </w:r>
      <w:r w:rsidR="00C24743" w:rsidRPr="006928D2">
        <w:rPr>
          <w:rFonts w:ascii="Arial Narrow" w:hAnsi="Arial Narrow" w:cs="Times New Roman"/>
          <w:i/>
          <w:sz w:val="20"/>
          <w:szCs w:val="20"/>
        </w:rPr>
        <w:t xml:space="preserve"> </w:t>
      </w:r>
    </w:p>
    <w:p w14:paraId="0F6BFC22" w14:textId="77777777" w:rsidR="00A71A55" w:rsidRPr="006928D2" w:rsidRDefault="00A71A55" w:rsidP="00397FF8">
      <w:pPr>
        <w:spacing w:after="0"/>
        <w:jc w:val="both"/>
        <w:rPr>
          <w:rFonts w:ascii="Arial Narrow" w:hAnsi="Arial Narrow" w:cs="Times New Roman"/>
          <w:i/>
          <w:sz w:val="20"/>
          <w:szCs w:val="20"/>
        </w:rPr>
      </w:pPr>
    </w:p>
    <w:p w14:paraId="2F439DF0" w14:textId="00E50976" w:rsidR="007F247E" w:rsidRPr="006928D2" w:rsidRDefault="002B4A28" w:rsidP="007F247E">
      <w:pPr>
        <w:pStyle w:val="Paragraphedeliste"/>
        <w:spacing w:after="0" w:line="300" w:lineRule="atLeast"/>
        <w:jc w:val="both"/>
        <w:rPr>
          <w:rFonts w:ascii="Arial Narrow" w:hAnsi="Arial Narrow"/>
          <w:color w:val="000000" w:themeColor="text1"/>
          <w:sz w:val="20"/>
          <w:szCs w:val="20"/>
        </w:rPr>
      </w:pPr>
      <w:r w:rsidRPr="006928D2">
        <w:rPr>
          <w:rFonts w:ascii="Arial Narrow" w:eastAsia="Times New Roman" w:hAnsi="Arial Narrow" w:cs="Times New Roman"/>
          <w:sz w:val="20"/>
          <w:szCs w:val="20"/>
        </w:rPr>
        <w:t xml:space="preserve">Le règlement </w:t>
      </w:r>
      <w:r w:rsidRPr="006928D2">
        <w:rPr>
          <w:rFonts w:ascii="Arial Narrow" w:eastAsia="Times New Roman" w:hAnsi="Arial Narrow" w:cs="Times New Roman"/>
          <w:i/>
          <w:sz w:val="20"/>
          <w:szCs w:val="20"/>
        </w:rPr>
        <w:t xml:space="preserve">de minimis </w:t>
      </w:r>
      <w:r w:rsidRPr="006928D2">
        <w:rPr>
          <w:rFonts w:ascii="Arial Narrow" w:eastAsia="Times New Roman" w:hAnsi="Arial Narrow" w:cs="Times New Roman"/>
          <w:sz w:val="20"/>
          <w:szCs w:val="20"/>
        </w:rPr>
        <w:t xml:space="preserve">permet l’octroi d’aides de </w:t>
      </w:r>
      <w:r w:rsidR="00C24743" w:rsidRPr="006928D2">
        <w:rPr>
          <w:rFonts w:ascii="Arial Narrow" w:eastAsia="Times New Roman" w:hAnsi="Arial Narrow" w:cs="Times New Roman"/>
          <w:sz w:val="20"/>
          <w:szCs w:val="20"/>
        </w:rPr>
        <w:t>2</w:t>
      </w:r>
      <w:r w:rsidRPr="006928D2">
        <w:rPr>
          <w:rFonts w:ascii="Arial Narrow" w:eastAsia="Times New Roman" w:hAnsi="Arial Narrow" w:cs="Times New Roman"/>
          <w:sz w:val="20"/>
          <w:szCs w:val="20"/>
        </w:rPr>
        <w:t xml:space="preserve">00.000€ </w:t>
      </w:r>
      <w:r w:rsidR="005A3996" w:rsidRPr="006928D2">
        <w:rPr>
          <w:rFonts w:ascii="Arial Narrow" w:eastAsia="Times New Roman" w:hAnsi="Arial Narrow" w:cs="Times New Roman"/>
          <w:sz w:val="20"/>
          <w:szCs w:val="20"/>
        </w:rPr>
        <w:t xml:space="preserve">maximum à une </w:t>
      </w:r>
      <w:r w:rsidRPr="006928D2">
        <w:rPr>
          <w:rFonts w:ascii="Arial Narrow" w:eastAsia="Times New Roman" w:hAnsi="Arial Narrow" w:cs="Times New Roman"/>
          <w:sz w:val="20"/>
          <w:szCs w:val="20"/>
        </w:rPr>
        <w:t>entreprise sur une période de trois exercices fiscaux (l’exercice fiscal en cours et les deux exercices fiscaux précédents)</w:t>
      </w:r>
      <w:r w:rsidR="00715999" w:rsidRPr="006928D2">
        <w:rPr>
          <w:rStyle w:val="Appelnotedebasdep"/>
          <w:rFonts w:ascii="Arial Narrow" w:eastAsia="Times New Roman" w:hAnsi="Arial Narrow" w:cs="Times New Roman"/>
          <w:sz w:val="20"/>
          <w:szCs w:val="20"/>
        </w:rPr>
        <w:footnoteReference w:id="3"/>
      </w:r>
      <w:r w:rsidRPr="006928D2">
        <w:rPr>
          <w:rFonts w:ascii="Arial Narrow" w:eastAsia="Times New Roman" w:hAnsi="Arial Narrow" w:cs="Times New Roman"/>
          <w:sz w:val="20"/>
          <w:szCs w:val="20"/>
        </w:rPr>
        <w:t xml:space="preserve">. </w:t>
      </w:r>
    </w:p>
    <w:p w14:paraId="51E5359E" w14:textId="7465B89C" w:rsidR="00CE46D3" w:rsidRPr="006928D2" w:rsidRDefault="00300CC0" w:rsidP="00C824EE">
      <w:pPr>
        <w:spacing w:after="0" w:line="300" w:lineRule="atLeast"/>
        <w:jc w:val="both"/>
        <w:rPr>
          <w:rFonts w:ascii="Arial Narrow" w:hAnsi="Arial Narrow"/>
          <w:color w:val="000000" w:themeColor="text1"/>
          <w:sz w:val="20"/>
          <w:szCs w:val="20"/>
        </w:rPr>
      </w:pPr>
      <w:r w:rsidRPr="006928D2">
        <w:rPr>
          <w:rFonts w:ascii="Arial Narrow" w:hAnsi="Arial Narrow"/>
          <w:sz w:val="20"/>
          <w:szCs w:val="20"/>
        </w:rPr>
        <w:t xml:space="preserve">Afin de procéder à la vérification </w:t>
      </w:r>
      <w:r w:rsidRPr="006928D2">
        <w:rPr>
          <w:rFonts w:ascii="Arial Narrow" w:hAnsi="Arial Narrow"/>
          <w:i/>
          <w:sz w:val="20"/>
          <w:szCs w:val="20"/>
        </w:rPr>
        <w:t xml:space="preserve">a priori </w:t>
      </w:r>
      <w:r w:rsidRPr="006928D2">
        <w:rPr>
          <w:rFonts w:ascii="Arial Narrow" w:hAnsi="Arial Narrow"/>
          <w:sz w:val="20"/>
          <w:szCs w:val="20"/>
        </w:rPr>
        <w:t xml:space="preserve">du non-dépassement du plafond, </w:t>
      </w:r>
      <w:r w:rsidR="00F404FA" w:rsidRPr="006928D2">
        <w:rPr>
          <w:rFonts w:ascii="Arial Narrow" w:hAnsi="Arial Narrow"/>
          <w:sz w:val="20"/>
          <w:szCs w:val="20"/>
        </w:rPr>
        <w:t xml:space="preserve">le </w:t>
      </w:r>
      <w:r w:rsidR="0007152F" w:rsidRPr="006928D2">
        <w:rPr>
          <w:rFonts w:ascii="Arial Narrow" w:hAnsi="Arial Narrow"/>
          <w:sz w:val="20"/>
          <w:szCs w:val="20"/>
        </w:rPr>
        <w:t xml:space="preserve">candidat au subside </w:t>
      </w:r>
      <w:r w:rsidR="00F404FA" w:rsidRPr="006928D2">
        <w:rPr>
          <w:rFonts w:ascii="Arial Narrow" w:hAnsi="Arial Narrow"/>
          <w:sz w:val="20"/>
          <w:szCs w:val="20"/>
        </w:rPr>
        <w:t xml:space="preserve"> devra remplir une </w:t>
      </w:r>
      <w:r w:rsidR="00F404FA" w:rsidRPr="006928D2">
        <w:rPr>
          <w:rFonts w:ascii="Arial Narrow" w:hAnsi="Arial Narrow"/>
          <w:b/>
          <w:sz w:val="20"/>
          <w:szCs w:val="20"/>
        </w:rPr>
        <w:t>déclaration sur l’honneur</w:t>
      </w:r>
      <w:r w:rsidR="00F404FA" w:rsidRPr="006928D2">
        <w:rPr>
          <w:rFonts w:ascii="Arial Narrow" w:hAnsi="Arial Narrow"/>
          <w:sz w:val="20"/>
          <w:szCs w:val="20"/>
        </w:rPr>
        <w:t xml:space="preserve"> </w:t>
      </w:r>
      <w:r w:rsidR="00F404FA" w:rsidRPr="006928D2">
        <w:rPr>
          <w:rFonts w:ascii="Arial Narrow" w:hAnsi="Arial Narrow"/>
          <w:color w:val="000000" w:themeColor="text1"/>
          <w:sz w:val="20"/>
          <w:szCs w:val="20"/>
        </w:rPr>
        <w:t>dans laquelle il</w:t>
      </w:r>
      <w:r w:rsidR="00CE46D3" w:rsidRPr="006928D2">
        <w:rPr>
          <w:rFonts w:ascii="Arial Narrow" w:hAnsi="Arial Narrow"/>
          <w:color w:val="000000" w:themeColor="text1"/>
          <w:sz w:val="20"/>
          <w:szCs w:val="20"/>
        </w:rPr>
        <w:t xml:space="preserve"> déclare l’ensemble des aides </w:t>
      </w:r>
      <w:r w:rsidR="00CE46D3" w:rsidRPr="006928D2">
        <w:rPr>
          <w:rFonts w:ascii="Arial Narrow" w:hAnsi="Arial Narrow"/>
          <w:i/>
          <w:color w:val="000000" w:themeColor="text1"/>
          <w:sz w:val="20"/>
          <w:szCs w:val="20"/>
        </w:rPr>
        <w:t>de minimis</w:t>
      </w:r>
      <w:r w:rsidR="00CE46D3" w:rsidRPr="006928D2">
        <w:rPr>
          <w:rFonts w:ascii="Arial Narrow" w:hAnsi="Arial Narrow"/>
          <w:color w:val="000000" w:themeColor="text1"/>
          <w:sz w:val="20"/>
          <w:szCs w:val="20"/>
        </w:rPr>
        <w:t xml:space="preserve"> obtenues au cours des deux exercices comptables précédents et de celui en cours.</w:t>
      </w:r>
      <w:r w:rsidR="00F404FA" w:rsidRPr="006928D2">
        <w:rPr>
          <w:rFonts w:ascii="Arial Narrow" w:hAnsi="Arial Narrow"/>
          <w:color w:val="000000" w:themeColor="text1"/>
          <w:sz w:val="20"/>
          <w:szCs w:val="20"/>
        </w:rPr>
        <w:t xml:space="preserve"> Cette déclaration devra être intégrée au dossier de candidature. </w:t>
      </w:r>
    </w:p>
    <w:p w14:paraId="1F55241F" w14:textId="20576CF7" w:rsidR="006A2C4F" w:rsidRPr="006928D2" w:rsidRDefault="006A2C4F" w:rsidP="00C824EE">
      <w:pPr>
        <w:spacing w:after="0" w:line="300" w:lineRule="atLeast"/>
        <w:jc w:val="both"/>
        <w:rPr>
          <w:rFonts w:ascii="Arial Narrow" w:hAnsi="Arial Narrow"/>
          <w:color w:val="000000" w:themeColor="text1"/>
          <w:sz w:val="20"/>
          <w:szCs w:val="20"/>
        </w:rPr>
      </w:pPr>
    </w:p>
    <w:p w14:paraId="54FBFFF1" w14:textId="4926525B" w:rsidR="006A2C4F" w:rsidRDefault="006A2C4F" w:rsidP="00C824EE">
      <w:pPr>
        <w:spacing w:after="0" w:line="300" w:lineRule="atLeast"/>
        <w:jc w:val="both"/>
        <w:rPr>
          <w:rFonts w:ascii="Arial Narrow" w:hAnsi="Arial Narrow"/>
          <w:color w:val="000000" w:themeColor="text1"/>
          <w:sz w:val="20"/>
          <w:szCs w:val="20"/>
        </w:rPr>
      </w:pPr>
      <w:r w:rsidRPr="006928D2">
        <w:rPr>
          <w:rFonts w:ascii="Arial Narrow" w:hAnsi="Arial Narrow"/>
          <w:color w:val="000000" w:themeColor="text1"/>
          <w:sz w:val="20"/>
          <w:szCs w:val="20"/>
        </w:rPr>
        <w:t xml:space="preserve">Dans l’hypothèse où </w:t>
      </w:r>
      <w:r w:rsidR="00853C12" w:rsidRPr="006928D2">
        <w:rPr>
          <w:rFonts w:ascii="Arial Narrow" w:hAnsi="Arial Narrow"/>
          <w:color w:val="000000" w:themeColor="text1"/>
          <w:sz w:val="20"/>
          <w:szCs w:val="20"/>
        </w:rPr>
        <w:t>le candidat</w:t>
      </w:r>
      <w:r w:rsidRPr="006928D2">
        <w:rPr>
          <w:rFonts w:ascii="Arial Narrow" w:hAnsi="Arial Narrow"/>
          <w:color w:val="000000" w:themeColor="text1"/>
          <w:sz w:val="20"/>
          <w:szCs w:val="20"/>
        </w:rPr>
        <w:t xml:space="preserve"> estimerait bénéficier d’un statut plus favorable que le règlement </w:t>
      </w:r>
      <w:r w:rsidRPr="006928D2">
        <w:rPr>
          <w:rFonts w:ascii="Arial Narrow" w:hAnsi="Arial Narrow"/>
          <w:i/>
          <w:iCs/>
          <w:color w:val="000000" w:themeColor="text1"/>
          <w:sz w:val="20"/>
          <w:szCs w:val="20"/>
        </w:rPr>
        <w:t>de minimis</w:t>
      </w:r>
      <w:r w:rsidRPr="006928D2">
        <w:rPr>
          <w:rFonts w:ascii="Arial Narrow" w:hAnsi="Arial Narrow"/>
          <w:color w:val="000000" w:themeColor="text1"/>
          <w:sz w:val="20"/>
          <w:szCs w:val="20"/>
        </w:rPr>
        <w:t xml:space="preserve"> (mandat de SIEG), il devra en détailler le mandat et la preuve.</w:t>
      </w:r>
    </w:p>
    <w:p w14:paraId="5E325236" w14:textId="77777777" w:rsidR="00852249" w:rsidRPr="006928D2" w:rsidRDefault="00852249" w:rsidP="00C824EE">
      <w:pPr>
        <w:spacing w:after="0" w:line="300" w:lineRule="atLeast"/>
        <w:jc w:val="both"/>
        <w:rPr>
          <w:rFonts w:ascii="Arial Narrow" w:hAnsi="Arial Narrow"/>
          <w:color w:val="000000" w:themeColor="text1"/>
          <w:sz w:val="20"/>
          <w:szCs w:val="20"/>
        </w:rPr>
      </w:pPr>
    </w:p>
    <w:p w14:paraId="6146C10B" w14:textId="77777777" w:rsidR="00317F3E" w:rsidRPr="006928D2" w:rsidRDefault="00317F3E" w:rsidP="00C824EE">
      <w:pPr>
        <w:spacing w:after="0" w:line="300" w:lineRule="atLeast"/>
        <w:jc w:val="both"/>
        <w:rPr>
          <w:rFonts w:ascii="Arial Narrow" w:hAnsi="Arial Narrow"/>
          <w:color w:val="000000" w:themeColor="text1"/>
          <w:sz w:val="20"/>
          <w:szCs w:val="20"/>
        </w:rPr>
      </w:pPr>
    </w:p>
    <w:p w14:paraId="5450AF77" w14:textId="3376AAE3" w:rsidR="00BB41F6" w:rsidRPr="006928D2" w:rsidRDefault="00BB41F6" w:rsidP="009956F1">
      <w:pPr>
        <w:pStyle w:val="Paragraphedeliste"/>
        <w:numPr>
          <w:ilvl w:val="0"/>
          <w:numId w:val="8"/>
        </w:numPr>
        <w:spacing w:after="0"/>
        <w:jc w:val="both"/>
        <w:rPr>
          <w:rFonts w:ascii="Arial Narrow" w:hAnsi="Arial Narrow" w:cs="Times New Roman"/>
          <w:b/>
          <w:sz w:val="20"/>
          <w:szCs w:val="20"/>
        </w:rPr>
      </w:pPr>
      <w:r w:rsidRPr="006928D2">
        <w:rPr>
          <w:rFonts w:ascii="Arial Narrow" w:hAnsi="Arial Narrow" w:cs="Times New Roman"/>
          <w:b/>
          <w:sz w:val="20"/>
          <w:szCs w:val="20"/>
        </w:rPr>
        <w:t xml:space="preserve">Critères </w:t>
      </w:r>
      <w:r w:rsidR="006E76EA" w:rsidRPr="006928D2">
        <w:rPr>
          <w:rFonts w:ascii="Arial Narrow" w:hAnsi="Arial Narrow" w:cs="Times New Roman"/>
          <w:b/>
          <w:sz w:val="20"/>
          <w:szCs w:val="20"/>
        </w:rPr>
        <w:t>« </w:t>
      </w:r>
      <w:r w:rsidRPr="006928D2">
        <w:rPr>
          <w:rFonts w:ascii="Arial Narrow" w:hAnsi="Arial Narrow" w:cs="Times New Roman"/>
          <w:b/>
          <w:sz w:val="20"/>
          <w:szCs w:val="20"/>
        </w:rPr>
        <w:t>de sélection</w:t>
      </w:r>
      <w:r w:rsidR="006E76EA" w:rsidRPr="006928D2">
        <w:rPr>
          <w:rFonts w:ascii="Arial Narrow" w:hAnsi="Arial Narrow" w:cs="Times New Roman"/>
          <w:b/>
          <w:sz w:val="20"/>
          <w:szCs w:val="20"/>
        </w:rPr>
        <w:t> »</w:t>
      </w:r>
    </w:p>
    <w:p w14:paraId="47C89E06" w14:textId="7663336E" w:rsidR="00CC6C1C" w:rsidRPr="006928D2" w:rsidRDefault="00CC6C1C" w:rsidP="00AD082E">
      <w:pPr>
        <w:spacing w:after="0" w:line="300" w:lineRule="atLeast"/>
        <w:jc w:val="both"/>
        <w:rPr>
          <w:rFonts w:ascii="Arial Narrow" w:hAnsi="Arial Narrow" w:cs="Times New Roman"/>
          <w:b/>
          <w:sz w:val="20"/>
          <w:szCs w:val="20"/>
        </w:rPr>
      </w:pPr>
    </w:p>
    <w:p w14:paraId="5AC6D1AD" w14:textId="77777777" w:rsidR="00B85ADF" w:rsidRPr="006928D2" w:rsidRDefault="00B85ADF" w:rsidP="009956F1">
      <w:pPr>
        <w:pStyle w:val="Paragraphedeliste"/>
        <w:numPr>
          <w:ilvl w:val="0"/>
          <w:numId w:val="17"/>
        </w:numPr>
        <w:spacing w:after="0" w:line="300" w:lineRule="atLeast"/>
        <w:jc w:val="both"/>
        <w:rPr>
          <w:rFonts w:ascii="Arial Narrow" w:hAnsi="Arial Narrow" w:cs="Times New Roman"/>
          <w:sz w:val="20"/>
          <w:szCs w:val="20"/>
        </w:rPr>
      </w:pPr>
      <w:r w:rsidRPr="006928D2">
        <w:rPr>
          <w:rFonts w:ascii="Arial Narrow" w:hAnsi="Arial Narrow" w:cs="Times New Roman"/>
          <w:sz w:val="20"/>
          <w:szCs w:val="20"/>
        </w:rPr>
        <w:t xml:space="preserve">Pérennité </w:t>
      </w:r>
    </w:p>
    <w:p w14:paraId="3B6F05EA" w14:textId="77777777" w:rsidR="00B85ADF" w:rsidRPr="006928D2" w:rsidRDefault="00B85ADF" w:rsidP="00AD082E">
      <w:pPr>
        <w:pStyle w:val="Paragraphedeliste"/>
        <w:spacing w:after="0" w:line="300" w:lineRule="atLeast"/>
        <w:jc w:val="both"/>
        <w:rPr>
          <w:rFonts w:ascii="Arial Narrow" w:hAnsi="Arial Narrow" w:cs="Times New Roman"/>
          <w:sz w:val="20"/>
          <w:szCs w:val="20"/>
        </w:rPr>
      </w:pPr>
    </w:p>
    <w:p w14:paraId="1D24E1B3" w14:textId="39312FAD" w:rsidR="00CC6C1C" w:rsidRPr="006928D2" w:rsidRDefault="00B85ADF" w:rsidP="00515B9E">
      <w:pPr>
        <w:spacing w:after="0" w:line="300" w:lineRule="atLeast"/>
        <w:jc w:val="both"/>
        <w:rPr>
          <w:rFonts w:ascii="Arial Narrow" w:hAnsi="Arial Narrow" w:cs="Times New Roman"/>
          <w:sz w:val="20"/>
          <w:szCs w:val="20"/>
        </w:rPr>
      </w:pPr>
      <w:r w:rsidRPr="006928D2">
        <w:rPr>
          <w:rFonts w:ascii="Arial Narrow" w:hAnsi="Arial Narrow" w:cs="Times New Roman"/>
          <w:sz w:val="20"/>
          <w:szCs w:val="20"/>
        </w:rPr>
        <w:t>L</w:t>
      </w:r>
      <w:r w:rsidR="00CC6C1C" w:rsidRPr="006928D2">
        <w:rPr>
          <w:rFonts w:ascii="Arial Narrow" w:hAnsi="Arial Narrow" w:cs="Times New Roman"/>
          <w:sz w:val="20"/>
          <w:szCs w:val="20"/>
        </w:rPr>
        <w:t xml:space="preserve">e projet doit constituer une amélioration </w:t>
      </w:r>
      <w:r w:rsidR="00CC6C1C" w:rsidRPr="006928D2">
        <w:rPr>
          <w:rFonts w:ascii="Arial Narrow" w:hAnsi="Arial Narrow" w:cs="Times New Roman"/>
          <w:b/>
          <w:bCs/>
          <w:i/>
          <w:iCs/>
          <w:sz w:val="20"/>
          <w:szCs w:val="20"/>
        </w:rPr>
        <w:t>pérenne</w:t>
      </w:r>
      <w:r w:rsidR="00CC6C1C" w:rsidRPr="006928D2">
        <w:rPr>
          <w:rFonts w:ascii="Arial Narrow" w:hAnsi="Arial Narrow" w:cs="Times New Roman"/>
          <w:sz w:val="20"/>
          <w:szCs w:val="20"/>
        </w:rPr>
        <w:t xml:space="preserve"> de l'infrastructure technologique de la salle.</w:t>
      </w:r>
      <w:r w:rsidR="00A81B43" w:rsidRPr="006928D2">
        <w:rPr>
          <w:rFonts w:ascii="Arial Narrow" w:hAnsi="Arial Narrow" w:cs="Times New Roman"/>
          <w:sz w:val="20"/>
          <w:szCs w:val="20"/>
        </w:rPr>
        <w:t xml:space="preserve"> L</w:t>
      </w:r>
      <w:r w:rsidR="00681934" w:rsidRPr="006928D2">
        <w:rPr>
          <w:rFonts w:ascii="Arial Narrow" w:hAnsi="Arial Narrow" w:cs="Times New Roman"/>
          <w:sz w:val="20"/>
          <w:szCs w:val="20"/>
        </w:rPr>
        <w:t>’opérateur candidat</w:t>
      </w:r>
      <w:r w:rsidR="00A81B43" w:rsidRPr="006928D2">
        <w:rPr>
          <w:rFonts w:ascii="Arial Narrow" w:hAnsi="Arial Narrow" w:cs="Times New Roman"/>
          <w:sz w:val="20"/>
          <w:szCs w:val="20"/>
        </w:rPr>
        <w:t xml:space="preserve"> doit démontrer</w:t>
      </w:r>
      <w:r w:rsidR="00E25E18" w:rsidRPr="006928D2">
        <w:rPr>
          <w:rFonts w:ascii="Arial Narrow" w:hAnsi="Arial Narrow" w:cs="Times New Roman"/>
          <w:sz w:val="20"/>
          <w:szCs w:val="20"/>
        </w:rPr>
        <w:t xml:space="preserve"> à cette fin</w:t>
      </w:r>
      <w:r w:rsidR="00A81B43" w:rsidRPr="006928D2">
        <w:rPr>
          <w:rFonts w:ascii="Arial Narrow" w:hAnsi="Arial Narrow" w:cs="Times New Roman"/>
          <w:sz w:val="20"/>
          <w:szCs w:val="20"/>
        </w:rPr>
        <w:t xml:space="preserve"> que l'infrastructure sera améliorée pour une durée égalant ou dépassant la durée d’amortissement du matériel installé</w:t>
      </w:r>
      <w:r w:rsidR="00442054" w:rsidRPr="006928D2">
        <w:rPr>
          <w:rFonts w:ascii="Arial Narrow" w:hAnsi="Arial Narrow" w:cs="Times New Roman"/>
          <w:sz w:val="20"/>
          <w:szCs w:val="20"/>
        </w:rPr>
        <w:t xml:space="preserve"> tout en sachant qu’il devra </w:t>
      </w:r>
      <w:r w:rsidR="00442054" w:rsidRPr="006928D2">
        <w:rPr>
          <w:rFonts w:ascii="Arial Narrow" w:hAnsi="Arial Narrow" w:cs="Arial"/>
          <w:sz w:val="20"/>
          <w:szCs w:val="20"/>
        </w:rPr>
        <w:t xml:space="preserve">assurer </w:t>
      </w:r>
      <w:r w:rsidR="00442054" w:rsidRPr="006928D2">
        <w:rPr>
          <w:rFonts w:ascii="Arial Narrow" w:hAnsi="Arial Narrow" w:cs="Arial"/>
          <w:b/>
          <w:bCs/>
          <w:sz w:val="20"/>
          <w:szCs w:val="20"/>
          <w:u w:val="single"/>
        </w:rPr>
        <w:t>une pérennité de 3 ans</w:t>
      </w:r>
      <w:r w:rsidR="00442054" w:rsidRPr="006928D2">
        <w:rPr>
          <w:rFonts w:ascii="Arial Narrow" w:hAnsi="Arial Narrow" w:cs="Arial"/>
          <w:sz w:val="20"/>
          <w:szCs w:val="20"/>
          <w:u w:val="single"/>
        </w:rPr>
        <w:t xml:space="preserve"> </w:t>
      </w:r>
      <w:r w:rsidR="00442054" w:rsidRPr="006928D2">
        <w:rPr>
          <w:rFonts w:ascii="Arial Narrow" w:hAnsi="Arial Narrow" w:cs="Arial"/>
          <w:b/>
          <w:bCs/>
          <w:sz w:val="20"/>
          <w:szCs w:val="20"/>
          <w:u w:val="single"/>
        </w:rPr>
        <w:t>minimum du projet à partir du paiement du solde de la subvention</w:t>
      </w:r>
      <w:r w:rsidR="00442054" w:rsidRPr="006928D2">
        <w:rPr>
          <w:rFonts w:ascii="Arial Narrow" w:hAnsi="Arial Narrow" w:cs="Times New Roman"/>
          <w:sz w:val="20"/>
          <w:szCs w:val="20"/>
          <w:u w:val="single"/>
        </w:rPr>
        <w:t xml:space="preserve"> </w:t>
      </w:r>
      <w:r w:rsidR="004B1294" w:rsidRPr="006928D2">
        <w:rPr>
          <w:rStyle w:val="Appelnotedebasdep"/>
          <w:rFonts w:ascii="Arial Narrow" w:hAnsi="Arial Narrow" w:cs="Times New Roman"/>
          <w:sz w:val="20"/>
          <w:szCs w:val="20"/>
          <w:u w:val="single"/>
        </w:rPr>
        <w:footnoteReference w:id="4"/>
      </w:r>
      <w:r w:rsidR="00A81B43" w:rsidRPr="006928D2">
        <w:rPr>
          <w:rFonts w:ascii="Arial Narrow" w:hAnsi="Arial Narrow" w:cs="Times New Roman"/>
          <w:sz w:val="20"/>
          <w:szCs w:val="20"/>
          <w:u w:val="single"/>
        </w:rPr>
        <w:t>.</w:t>
      </w:r>
      <w:r w:rsidR="0099767C" w:rsidRPr="006928D2">
        <w:rPr>
          <w:rFonts w:ascii="Arial Narrow" w:hAnsi="Arial Narrow" w:cs="Times New Roman"/>
          <w:sz w:val="20"/>
          <w:szCs w:val="20"/>
          <w:u w:val="single"/>
        </w:rPr>
        <w:t xml:space="preserve"> </w:t>
      </w:r>
    </w:p>
    <w:p w14:paraId="2AF34CB9" w14:textId="77777777" w:rsidR="00CC6C1C" w:rsidRPr="006928D2" w:rsidRDefault="00CC6C1C" w:rsidP="00AD082E">
      <w:pPr>
        <w:spacing w:after="0" w:line="300" w:lineRule="atLeast"/>
        <w:jc w:val="both"/>
        <w:rPr>
          <w:rFonts w:ascii="Arial Narrow" w:hAnsi="Arial Narrow" w:cs="Times New Roman"/>
          <w:sz w:val="20"/>
          <w:szCs w:val="20"/>
        </w:rPr>
      </w:pPr>
    </w:p>
    <w:p w14:paraId="5C5DD81D" w14:textId="09A28CCB" w:rsidR="00B85ADF" w:rsidRPr="006928D2" w:rsidRDefault="00B85ADF" w:rsidP="009956F1">
      <w:pPr>
        <w:pStyle w:val="Paragraphedeliste"/>
        <w:numPr>
          <w:ilvl w:val="0"/>
          <w:numId w:val="17"/>
        </w:numPr>
        <w:spacing w:after="0" w:line="300" w:lineRule="atLeast"/>
        <w:jc w:val="both"/>
        <w:rPr>
          <w:rFonts w:ascii="Arial Narrow" w:hAnsi="Arial Narrow" w:cs="Times New Roman"/>
          <w:sz w:val="20"/>
          <w:szCs w:val="20"/>
        </w:rPr>
      </w:pPr>
      <w:r w:rsidRPr="006928D2">
        <w:rPr>
          <w:rFonts w:ascii="Arial Narrow" w:hAnsi="Arial Narrow" w:cs="Times New Roman"/>
          <w:sz w:val="20"/>
          <w:szCs w:val="20"/>
        </w:rPr>
        <w:t>Innovation et valeur ajouté</w:t>
      </w:r>
      <w:r w:rsidR="00DE0B36" w:rsidRPr="006928D2">
        <w:rPr>
          <w:rFonts w:ascii="Arial Narrow" w:hAnsi="Arial Narrow" w:cs="Times New Roman"/>
          <w:sz w:val="20"/>
          <w:szCs w:val="20"/>
        </w:rPr>
        <w:t>e</w:t>
      </w:r>
      <w:r w:rsidRPr="006928D2">
        <w:rPr>
          <w:rFonts w:ascii="Arial Narrow" w:hAnsi="Arial Narrow" w:cs="Times New Roman"/>
          <w:sz w:val="20"/>
          <w:szCs w:val="20"/>
        </w:rPr>
        <w:t xml:space="preserve"> </w:t>
      </w:r>
    </w:p>
    <w:p w14:paraId="1738AC66" w14:textId="77777777" w:rsidR="00B85ADF" w:rsidRPr="006928D2" w:rsidRDefault="00B85ADF" w:rsidP="00AD082E">
      <w:pPr>
        <w:pStyle w:val="Paragraphedeliste"/>
        <w:spacing w:after="0" w:line="300" w:lineRule="atLeast"/>
        <w:rPr>
          <w:rFonts w:ascii="Arial Narrow" w:hAnsi="Arial Narrow" w:cs="Times New Roman"/>
          <w:sz w:val="20"/>
          <w:szCs w:val="20"/>
        </w:rPr>
      </w:pPr>
    </w:p>
    <w:p w14:paraId="05BEAAB7" w14:textId="54BC2008" w:rsidR="00CC6C1C" w:rsidRPr="006928D2" w:rsidRDefault="00B85ADF" w:rsidP="00101E62">
      <w:pPr>
        <w:spacing w:after="0" w:line="300" w:lineRule="atLeast"/>
        <w:jc w:val="both"/>
        <w:rPr>
          <w:rFonts w:ascii="Arial Narrow" w:hAnsi="Arial Narrow" w:cs="Times New Roman"/>
          <w:sz w:val="20"/>
          <w:szCs w:val="20"/>
        </w:rPr>
      </w:pPr>
      <w:r w:rsidRPr="006928D2">
        <w:rPr>
          <w:rFonts w:ascii="Arial Narrow" w:hAnsi="Arial Narrow" w:cs="Times New Roman"/>
          <w:sz w:val="20"/>
          <w:szCs w:val="20"/>
        </w:rPr>
        <w:t>L</w:t>
      </w:r>
      <w:r w:rsidR="00CC6C1C" w:rsidRPr="006928D2">
        <w:rPr>
          <w:rFonts w:ascii="Arial Narrow" w:hAnsi="Arial Narrow" w:cs="Times New Roman"/>
          <w:sz w:val="20"/>
          <w:szCs w:val="20"/>
        </w:rPr>
        <w:t xml:space="preserve">e projet permet la mise en œuvre d'un concept </w:t>
      </w:r>
      <w:r w:rsidR="00CC6C1C" w:rsidRPr="006928D2">
        <w:rPr>
          <w:rFonts w:ascii="Arial Narrow" w:hAnsi="Arial Narrow" w:cs="Times New Roman"/>
          <w:b/>
          <w:bCs/>
          <w:i/>
          <w:iCs/>
          <w:sz w:val="20"/>
          <w:szCs w:val="20"/>
        </w:rPr>
        <w:t>innovant</w:t>
      </w:r>
      <w:r w:rsidR="00CC6C1C" w:rsidRPr="006928D2">
        <w:rPr>
          <w:rFonts w:ascii="Arial Narrow" w:hAnsi="Arial Narrow" w:cs="Times New Roman"/>
          <w:sz w:val="20"/>
          <w:szCs w:val="20"/>
        </w:rPr>
        <w:t xml:space="preserve">. </w:t>
      </w:r>
      <w:r w:rsidR="00681934" w:rsidRPr="006928D2">
        <w:rPr>
          <w:rFonts w:ascii="Arial Narrow" w:hAnsi="Arial Narrow" w:cs="Times New Roman"/>
          <w:sz w:val="20"/>
          <w:szCs w:val="20"/>
        </w:rPr>
        <w:t xml:space="preserve">L’opérateur candidat </w:t>
      </w:r>
      <w:r w:rsidR="00CC6C1C" w:rsidRPr="006928D2">
        <w:rPr>
          <w:rFonts w:ascii="Arial Narrow" w:hAnsi="Arial Narrow" w:cs="Times New Roman"/>
          <w:sz w:val="20"/>
          <w:szCs w:val="20"/>
        </w:rPr>
        <w:t xml:space="preserve">doit </w:t>
      </w:r>
      <w:r w:rsidR="00A224A9" w:rsidRPr="006928D2">
        <w:rPr>
          <w:rFonts w:ascii="Arial Narrow" w:hAnsi="Arial Narrow" w:cs="Times New Roman"/>
          <w:sz w:val="20"/>
          <w:szCs w:val="20"/>
        </w:rPr>
        <w:t xml:space="preserve">à cette fin </w:t>
      </w:r>
      <w:r w:rsidR="00CC6C1C" w:rsidRPr="006928D2">
        <w:rPr>
          <w:rFonts w:ascii="Arial Narrow" w:hAnsi="Arial Narrow" w:cs="Times New Roman"/>
          <w:sz w:val="20"/>
          <w:szCs w:val="20"/>
        </w:rPr>
        <w:t xml:space="preserve">démontrer que </w:t>
      </w:r>
      <w:r w:rsidR="00047992" w:rsidRPr="006928D2">
        <w:rPr>
          <w:rFonts w:ascii="Arial Narrow" w:hAnsi="Arial Narrow" w:cs="Times New Roman"/>
          <w:sz w:val="20"/>
          <w:szCs w:val="20"/>
        </w:rPr>
        <w:t xml:space="preserve">l’investissement proposé </w:t>
      </w:r>
      <w:r w:rsidR="00CC6C1C" w:rsidRPr="006928D2">
        <w:rPr>
          <w:rFonts w:ascii="Arial Narrow" w:hAnsi="Arial Narrow" w:cs="Times New Roman"/>
          <w:sz w:val="20"/>
          <w:szCs w:val="20"/>
        </w:rPr>
        <w:t>est utile</w:t>
      </w:r>
      <w:r w:rsidR="00DD7F10" w:rsidRPr="006928D2">
        <w:rPr>
          <w:rFonts w:ascii="Arial Narrow" w:hAnsi="Arial Narrow" w:cs="Times New Roman"/>
          <w:sz w:val="20"/>
          <w:szCs w:val="20"/>
        </w:rPr>
        <w:t>, d’un niveau élevé de qualité (expérience client)</w:t>
      </w:r>
      <w:r w:rsidR="00CC6C1C" w:rsidRPr="006928D2">
        <w:rPr>
          <w:rFonts w:ascii="Arial Narrow" w:hAnsi="Arial Narrow" w:cs="Times New Roman"/>
          <w:sz w:val="20"/>
          <w:szCs w:val="20"/>
        </w:rPr>
        <w:t xml:space="preserve"> et constitue</w:t>
      </w:r>
      <w:r w:rsidR="00A224A9" w:rsidRPr="006928D2">
        <w:rPr>
          <w:rFonts w:ascii="Arial Narrow" w:hAnsi="Arial Narrow" w:cs="Times New Roman"/>
          <w:sz w:val="20"/>
          <w:szCs w:val="20"/>
        </w:rPr>
        <w:t>ra</w:t>
      </w:r>
      <w:r w:rsidR="00CC6C1C" w:rsidRPr="006928D2">
        <w:rPr>
          <w:rFonts w:ascii="Arial Narrow" w:hAnsi="Arial Narrow" w:cs="Times New Roman"/>
          <w:sz w:val="20"/>
          <w:szCs w:val="20"/>
        </w:rPr>
        <w:t xml:space="preserve"> une amélioration du service</w:t>
      </w:r>
      <w:r w:rsidR="00A81B43" w:rsidRPr="006928D2">
        <w:rPr>
          <w:rFonts w:ascii="Arial Narrow" w:hAnsi="Arial Narrow" w:cs="Times New Roman"/>
          <w:sz w:val="20"/>
          <w:szCs w:val="20"/>
        </w:rPr>
        <w:t xml:space="preserve"> qu’il offre à ses clients</w:t>
      </w:r>
      <w:r w:rsidR="00CC6C1C" w:rsidRPr="006928D2">
        <w:rPr>
          <w:rFonts w:ascii="Arial Narrow" w:hAnsi="Arial Narrow" w:cs="Times New Roman"/>
          <w:sz w:val="20"/>
          <w:szCs w:val="20"/>
        </w:rPr>
        <w:t>.</w:t>
      </w:r>
    </w:p>
    <w:p w14:paraId="7EA7DE0E" w14:textId="77777777" w:rsidR="00CC6C1C" w:rsidRPr="006928D2" w:rsidRDefault="00CC6C1C" w:rsidP="00AD082E">
      <w:pPr>
        <w:spacing w:after="0" w:line="300" w:lineRule="atLeast"/>
        <w:jc w:val="both"/>
        <w:rPr>
          <w:rFonts w:ascii="Arial Narrow" w:hAnsi="Arial Narrow" w:cs="Times New Roman"/>
          <w:sz w:val="20"/>
          <w:szCs w:val="20"/>
        </w:rPr>
      </w:pPr>
    </w:p>
    <w:p w14:paraId="7FE938D6" w14:textId="55C24138" w:rsidR="00B85ADF" w:rsidRPr="006928D2" w:rsidRDefault="00B85ADF" w:rsidP="009956F1">
      <w:pPr>
        <w:pStyle w:val="Paragraphedeliste"/>
        <w:numPr>
          <w:ilvl w:val="0"/>
          <w:numId w:val="17"/>
        </w:numPr>
        <w:spacing w:after="0" w:line="300" w:lineRule="atLeast"/>
        <w:jc w:val="both"/>
        <w:rPr>
          <w:rFonts w:ascii="Arial Narrow" w:hAnsi="Arial Narrow" w:cs="Times New Roman"/>
          <w:sz w:val="20"/>
          <w:szCs w:val="20"/>
        </w:rPr>
      </w:pPr>
      <w:r w:rsidRPr="006928D2">
        <w:rPr>
          <w:rFonts w:ascii="Arial Narrow" w:hAnsi="Arial Narrow" w:cs="Times New Roman"/>
          <w:sz w:val="20"/>
          <w:szCs w:val="20"/>
        </w:rPr>
        <w:t xml:space="preserve">Calendrier </w:t>
      </w:r>
      <w:r w:rsidR="00DD7F10" w:rsidRPr="006928D2">
        <w:rPr>
          <w:rFonts w:ascii="Arial Narrow" w:hAnsi="Arial Narrow" w:cs="Times New Roman"/>
          <w:sz w:val="20"/>
          <w:szCs w:val="20"/>
        </w:rPr>
        <w:t>de l’investissement</w:t>
      </w:r>
    </w:p>
    <w:p w14:paraId="4EFDE0A7" w14:textId="77777777" w:rsidR="00B85ADF" w:rsidRPr="006928D2" w:rsidRDefault="00B85ADF" w:rsidP="00AD082E">
      <w:pPr>
        <w:pStyle w:val="Paragraphedeliste"/>
        <w:spacing w:after="0" w:line="300" w:lineRule="atLeast"/>
        <w:jc w:val="both"/>
        <w:rPr>
          <w:rFonts w:ascii="Arial Narrow" w:hAnsi="Arial Narrow" w:cs="Times New Roman"/>
          <w:sz w:val="20"/>
          <w:szCs w:val="20"/>
        </w:rPr>
      </w:pPr>
    </w:p>
    <w:p w14:paraId="31F45513" w14:textId="010BF89B" w:rsidR="00CC6C1C" w:rsidRPr="006928D2" w:rsidRDefault="00B85ADF" w:rsidP="00101E62">
      <w:pPr>
        <w:spacing w:after="0" w:line="300" w:lineRule="atLeast"/>
        <w:jc w:val="both"/>
        <w:rPr>
          <w:rFonts w:ascii="Arial Narrow" w:hAnsi="Arial Narrow" w:cs="Times New Roman"/>
          <w:sz w:val="20"/>
          <w:szCs w:val="20"/>
        </w:rPr>
      </w:pPr>
      <w:r w:rsidRPr="006928D2">
        <w:rPr>
          <w:rFonts w:ascii="Arial Narrow" w:hAnsi="Arial Narrow" w:cs="Times New Roman"/>
          <w:sz w:val="20"/>
          <w:szCs w:val="20"/>
        </w:rPr>
        <w:t>Le projet doit ê</w:t>
      </w:r>
      <w:r w:rsidR="00CC6C1C" w:rsidRPr="006928D2">
        <w:rPr>
          <w:rFonts w:ascii="Arial Narrow" w:hAnsi="Arial Narrow" w:cs="Times New Roman"/>
          <w:sz w:val="20"/>
          <w:szCs w:val="20"/>
        </w:rPr>
        <w:t xml:space="preserve">tre réalisable </w:t>
      </w:r>
      <w:r w:rsidRPr="006928D2">
        <w:rPr>
          <w:rFonts w:ascii="Arial Narrow" w:hAnsi="Arial Narrow" w:cs="Times New Roman"/>
          <w:sz w:val="20"/>
          <w:szCs w:val="20"/>
        </w:rPr>
        <w:t>au plus tard le 31/12/2023 : c</w:t>
      </w:r>
      <w:r w:rsidR="00CC6C1C" w:rsidRPr="006928D2">
        <w:rPr>
          <w:rFonts w:ascii="Arial Narrow" w:hAnsi="Arial Narrow" w:cs="Times New Roman"/>
          <w:sz w:val="20"/>
          <w:szCs w:val="20"/>
        </w:rPr>
        <w:t xml:space="preserve">ela concerne </w:t>
      </w:r>
      <w:r w:rsidR="0007342F" w:rsidRPr="006928D2">
        <w:rPr>
          <w:rFonts w:ascii="Arial Narrow" w:hAnsi="Arial Narrow" w:cs="Times New Roman"/>
          <w:sz w:val="20"/>
          <w:szCs w:val="20"/>
        </w:rPr>
        <w:t xml:space="preserve">la réalisation </w:t>
      </w:r>
      <w:r w:rsidR="00CC6C1C" w:rsidRPr="006928D2">
        <w:rPr>
          <w:rFonts w:ascii="Arial Narrow" w:hAnsi="Arial Narrow" w:cs="Times New Roman"/>
          <w:sz w:val="20"/>
          <w:szCs w:val="20"/>
        </w:rPr>
        <w:t>de l’investissement</w:t>
      </w:r>
      <w:r w:rsidRPr="006928D2">
        <w:rPr>
          <w:rFonts w:ascii="Arial Narrow" w:hAnsi="Arial Narrow" w:cs="Times New Roman"/>
          <w:sz w:val="20"/>
          <w:szCs w:val="20"/>
        </w:rPr>
        <w:t xml:space="preserve"> (volet technique)</w:t>
      </w:r>
      <w:r w:rsidR="00CC6C1C" w:rsidRPr="006928D2">
        <w:rPr>
          <w:rFonts w:ascii="Arial Narrow" w:hAnsi="Arial Narrow" w:cs="Times New Roman"/>
          <w:sz w:val="20"/>
          <w:szCs w:val="20"/>
        </w:rPr>
        <w:t xml:space="preserve">, mais également son volet budgétaire et financier. </w:t>
      </w:r>
      <w:r w:rsidR="00A81B43" w:rsidRPr="006928D2">
        <w:rPr>
          <w:rFonts w:ascii="Arial Narrow" w:hAnsi="Arial Narrow" w:cs="Times New Roman"/>
          <w:sz w:val="20"/>
          <w:szCs w:val="20"/>
        </w:rPr>
        <w:t xml:space="preserve"> Les factures devront être </w:t>
      </w:r>
      <w:r w:rsidR="0007342F" w:rsidRPr="006928D2">
        <w:rPr>
          <w:rFonts w:ascii="Arial Narrow" w:hAnsi="Arial Narrow" w:cs="Times New Roman"/>
          <w:sz w:val="20"/>
          <w:szCs w:val="20"/>
        </w:rPr>
        <w:t>acquittées et porter sur des prestations réelles</w:t>
      </w:r>
      <w:r w:rsidR="00A81B43" w:rsidRPr="006928D2">
        <w:rPr>
          <w:rFonts w:ascii="Arial Narrow" w:hAnsi="Arial Narrow" w:cs="Times New Roman"/>
          <w:sz w:val="20"/>
          <w:szCs w:val="20"/>
        </w:rPr>
        <w:t xml:space="preserve"> au plus tard à cette date</w:t>
      </w:r>
      <w:r w:rsidR="0007342F" w:rsidRPr="006928D2">
        <w:rPr>
          <w:rFonts w:ascii="Arial Narrow" w:hAnsi="Arial Narrow" w:cs="Times New Roman"/>
          <w:sz w:val="20"/>
          <w:szCs w:val="20"/>
        </w:rPr>
        <w:t>.</w:t>
      </w:r>
      <w:r w:rsidR="00A81B43" w:rsidRPr="006928D2">
        <w:rPr>
          <w:rFonts w:ascii="Arial Narrow" w:hAnsi="Arial Narrow" w:cs="Times New Roman"/>
          <w:sz w:val="20"/>
          <w:szCs w:val="20"/>
        </w:rPr>
        <w:t xml:space="preserve"> </w:t>
      </w:r>
      <w:r w:rsidR="0007342F" w:rsidRPr="006928D2">
        <w:rPr>
          <w:rFonts w:ascii="Arial Narrow" w:hAnsi="Arial Narrow" w:cs="Times New Roman"/>
          <w:sz w:val="20"/>
          <w:szCs w:val="20"/>
        </w:rPr>
        <w:t>A</w:t>
      </w:r>
      <w:r w:rsidR="00A81B43" w:rsidRPr="006928D2">
        <w:rPr>
          <w:rFonts w:ascii="Arial Narrow" w:hAnsi="Arial Narrow" w:cs="Times New Roman"/>
          <w:sz w:val="20"/>
          <w:szCs w:val="20"/>
        </w:rPr>
        <w:t>ucun dépassement ne pourra être accordé.</w:t>
      </w:r>
    </w:p>
    <w:p w14:paraId="56B8E856" w14:textId="4801ABFB" w:rsidR="00CC6C1C" w:rsidRPr="006928D2" w:rsidRDefault="00CC6C1C" w:rsidP="00AD082E">
      <w:pPr>
        <w:spacing w:after="0" w:line="300" w:lineRule="atLeast"/>
        <w:jc w:val="both"/>
        <w:rPr>
          <w:rFonts w:ascii="Arial Narrow" w:hAnsi="Arial Narrow" w:cs="Times New Roman"/>
          <w:b/>
          <w:sz w:val="20"/>
          <w:szCs w:val="20"/>
        </w:rPr>
      </w:pPr>
    </w:p>
    <w:p w14:paraId="032F96ED" w14:textId="77777777" w:rsidR="00CE62CF" w:rsidRPr="006928D2" w:rsidRDefault="00CE62CF" w:rsidP="00AD082E">
      <w:pPr>
        <w:spacing w:after="0" w:line="300" w:lineRule="atLeast"/>
        <w:jc w:val="both"/>
        <w:rPr>
          <w:rFonts w:ascii="Arial Narrow" w:hAnsi="Arial Narrow" w:cs="Times New Roman"/>
          <w:b/>
          <w:sz w:val="20"/>
          <w:szCs w:val="20"/>
        </w:rPr>
      </w:pPr>
    </w:p>
    <w:p w14:paraId="18B2A962" w14:textId="58413784" w:rsidR="00D228CB" w:rsidRPr="006928D2" w:rsidRDefault="00D228CB" w:rsidP="00F15733">
      <w:pPr>
        <w:pStyle w:val="Paragraphedeliste"/>
        <w:numPr>
          <w:ilvl w:val="0"/>
          <w:numId w:val="27"/>
        </w:numPr>
        <w:spacing w:after="0"/>
        <w:jc w:val="both"/>
        <w:rPr>
          <w:rFonts w:ascii="Arial" w:hAnsi="Arial" w:cs="Arial"/>
          <w:b/>
          <w:sz w:val="20"/>
          <w:szCs w:val="20"/>
        </w:rPr>
      </w:pPr>
      <w:r w:rsidRPr="006928D2">
        <w:rPr>
          <w:rFonts w:ascii="Arial" w:hAnsi="Arial" w:cs="Arial"/>
          <w:b/>
          <w:smallCaps/>
          <w:sz w:val="20"/>
          <w:szCs w:val="20"/>
        </w:rPr>
        <w:t xml:space="preserve">Convention de </w:t>
      </w:r>
      <w:r w:rsidR="0007342F" w:rsidRPr="006928D2">
        <w:rPr>
          <w:rFonts w:ascii="Arial" w:hAnsi="Arial" w:cs="Arial"/>
          <w:b/>
          <w:smallCaps/>
          <w:sz w:val="20"/>
          <w:szCs w:val="20"/>
        </w:rPr>
        <w:t>subside</w:t>
      </w:r>
    </w:p>
    <w:p w14:paraId="1918E3F4" w14:textId="77777777" w:rsidR="00D228CB" w:rsidRPr="006928D2" w:rsidRDefault="00D228CB" w:rsidP="00D228CB">
      <w:pPr>
        <w:spacing w:after="0"/>
        <w:jc w:val="both"/>
        <w:rPr>
          <w:rFonts w:ascii="Arial" w:hAnsi="Arial" w:cs="Arial"/>
          <w:b/>
          <w:sz w:val="20"/>
          <w:szCs w:val="20"/>
        </w:rPr>
      </w:pPr>
    </w:p>
    <w:p w14:paraId="6AEDC8D3" w14:textId="5544554C" w:rsidR="00D228CB" w:rsidRPr="006928D2" w:rsidRDefault="00D228CB" w:rsidP="00D228CB">
      <w:pPr>
        <w:spacing w:after="0"/>
        <w:jc w:val="both"/>
        <w:rPr>
          <w:rFonts w:ascii="Arial Narrow" w:hAnsi="Arial Narrow" w:cs="Times New Roman"/>
          <w:sz w:val="20"/>
          <w:szCs w:val="20"/>
        </w:rPr>
      </w:pPr>
      <w:r w:rsidRPr="006928D2">
        <w:rPr>
          <w:rFonts w:ascii="Arial Narrow" w:hAnsi="Arial Narrow" w:cs="Times New Roman"/>
          <w:sz w:val="20"/>
          <w:szCs w:val="20"/>
        </w:rPr>
        <w:t xml:space="preserve">Une fois le financement de l’investissement confirmé </w:t>
      </w:r>
      <w:r w:rsidR="00715999" w:rsidRPr="006928D2">
        <w:rPr>
          <w:rFonts w:ascii="Arial Narrow" w:hAnsi="Arial Narrow" w:cs="Times New Roman"/>
          <w:sz w:val="20"/>
          <w:szCs w:val="20"/>
        </w:rPr>
        <w:t>par la sélection</w:t>
      </w:r>
      <w:r w:rsidRPr="006928D2">
        <w:rPr>
          <w:rFonts w:ascii="Arial Narrow" w:hAnsi="Arial Narrow" w:cs="Times New Roman"/>
          <w:sz w:val="20"/>
          <w:szCs w:val="20"/>
        </w:rPr>
        <w:t xml:space="preserve">, </w:t>
      </w:r>
      <w:r w:rsidR="0007342F" w:rsidRPr="006928D2">
        <w:rPr>
          <w:rFonts w:ascii="Arial Narrow" w:hAnsi="Arial Narrow" w:cs="Times New Roman"/>
          <w:sz w:val="20"/>
          <w:szCs w:val="20"/>
        </w:rPr>
        <w:t xml:space="preserve">un arrêté de subside sera </w:t>
      </w:r>
      <w:r w:rsidR="00715999" w:rsidRPr="006928D2">
        <w:rPr>
          <w:rFonts w:ascii="Arial Narrow" w:hAnsi="Arial Narrow" w:cs="Times New Roman"/>
          <w:sz w:val="20"/>
          <w:szCs w:val="20"/>
        </w:rPr>
        <w:t xml:space="preserve">soumis pour approbation au </w:t>
      </w:r>
      <w:r w:rsidR="0007342F" w:rsidRPr="006928D2">
        <w:rPr>
          <w:rFonts w:ascii="Arial Narrow" w:hAnsi="Arial Narrow" w:cs="Times New Roman"/>
          <w:sz w:val="20"/>
          <w:szCs w:val="20"/>
        </w:rPr>
        <w:t>Gouvernement</w:t>
      </w:r>
      <w:r w:rsidR="00715999" w:rsidRPr="006928D2">
        <w:rPr>
          <w:rFonts w:ascii="Arial Narrow" w:hAnsi="Arial Narrow" w:cs="Times New Roman"/>
          <w:sz w:val="20"/>
          <w:szCs w:val="20"/>
        </w:rPr>
        <w:t xml:space="preserve"> de la Région de Bruxelles-</w:t>
      </w:r>
      <w:r w:rsidR="00442054" w:rsidRPr="006928D2">
        <w:rPr>
          <w:rFonts w:ascii="Arial Narrow" w:hAnsi="Arial Narrow" w:cs="Times New Roman"/>
          <w:sz w:val="20"/>
          <w:szCs w:val="20"/>
        </w:rPr>
        <w:t>C</w:t>
      </w:r>
      <w:r w:rsidR="00715999" w:rsidRPr="006928D2">
        <w:rPr>
          <w:rFonts w:ascii="Arial Narrow" w:hAnsi="Arial Narrow" w:cs="Times New Roman"/>
          <w:sz w:val="20"/>
          <w:szCs w:val="20"/>
        </w:rPr>
        <w:t>apitale</w:t>
      </w:r>
      <w:r w:rsidR="0007342F" w:rsidRPr="006928D2">
        <w:rPr>
          <w:rFonts w:ascii="Arial Narrow" w:hAnsi="Arial Narrow" w:cs="Times New Roman"/>
          <w:sz w:val="20"/>
          <w:szCs w:val="20"/>
        </w:rPr>
        <w:t xml:space="preserve"> et </w:t>
      </w:r>
      <w:r w:rsidRPr="006928D2">
        <w:rPr>
          <w:rFonts w:ascii="Arial Narrow" w:hAnsi="Arial Narrow" w:cs="Times New Roman"/>
          <w:sz w:val="20"/>
          <w:szCs w:val="20"/>
        </w:rPr>
        <w:t xml:space="preserve">l’opérateur sélectionné sera invité à signer une convention de </w:t>
      </w:r>
      <w:r w:rsidR="0007342F" w:rsidRPr="006928D2">
        <w:rPr>
          <w:rFonts w:ascii="Arial Narrow" w:hAnsi="Arial Narrow" w:cs="Times New Roman"/>
          <w:sz w:val="20"/>
          <w:szCs w:val="20"/>
        </w:rPr>
        <w:t>subside</w:t>
      </w:r>
      <w:r w:rsidRPr="006928D2">
        <w:rPr>
          <w:rFonts w:ascii="Arial Narrow" w:hAnsi="Arial Narrow" w:cs="Times New Roman"/>
          <w:sz w:val="20"/>
          <w:szCs w:val="20"/>
        </w:rPr>
        <w:t>.</w:t>
      </w:r>
    </w:p>
    <w:p w14:paraId="3F3E47E7" w14:textId="77777777" w:rsidR="00D228CB" w:rsidRPr="006928D2" w:rsidRDefault="00D228CB" w:rsidP="00D228CB">
      <w:pPr>
        <w:spacing w:after="0"/>
        <w:jc w:val="both"/>
        <w:rPr>
          <w:rFonts w:ascii="Arial Narrow" w:hAnsi="Arial Narrow" w:cs="Times New Roman"/>
          <w:sz w:val="20"/>
          <w:szCs w:val="20"/>
        </w:rPr>
      </w:pPr>
    </w:p>
    <w:p w14:paraId="53594F7E" w14:textId="580FD009" w:rsidR="00D228CB" w:rsidRPr="006928D2" w:rsidRDefault="00D228CB" w:rsidP="00D228CB">
      <w:pPr>
        <w:rPr>
          <w:rFonts w:ascii="Arial Narrow" w:hAnsi="Arial Narrow" w:cs="Times New Roman"/>
          <w:sz w:val="20"/>
          <w:szCs w:val="20"/>
        </w:rPr>
      </w:pPr>
      <w:r w:rsidRPr="006928D2">
        <w:rPr>
          <w:rFonts w:ascii="Arial Narrow" w:hAnsi="Arial Narrow" w:cs="Times New Roman"/>
          <w:sz w:val="20"/>
          <w:szCs w:val="20"/>
        </w:rPr>
        <w:t xml:space="preserve">En signant la convention, </w:t>
      </w:r>
      <w:r w:rsidR="00681934" w:rsidRPr="006928D2">
        <w:rPr>
          <w:rFonts w:ascii="Arial Narrow" w:hAnsi="Arial Narrow" w:cs="Times New Roman"/>
          <w:sz w:val="20"/>
          <w:szCs w:val="20"/>
        </w:rPr>
        <w:t>le bénéficiaire</w:t>
      </w:r>
      <w:r w:rsidRPr="006928D2">
        <w:rPr>
          <w:rFonts w:ascii="Arial Narrow" w:hAnsi="Arial Narrow" w:cs="Times New Roman"/>
          <w:sz w:val="20"/>
          <w:szCs w:val="20"/>
        </w:rPr>
        <w:t xml:space="preserve"> s’engagera </w:t>
      </w:r>
      <w:r w:rsidR="0007342F" w:rsidRPr="006928D2">
        <w:rPr>
          <w:rFonts w:ascii="Arial Narrow" w:hAnsi="Arial Narrow" w:cs="Times New Roman"/>
          <w:sz w:val="20"/>
          <w:szCs w:val="20"/>
        </w:rPr>
        <w:t xml:space="preserve">notamment </w:t>
      </w:r>
      <w:r w:rsidRPr="006928D2">
        <w:rPr>
          <w:rFonts w:ascii="Arial Narrow" w:hAnsi="Arial Narrow" w:cs="Times New Roman"/>
          <w:sz w:val="20"/>
          <w:szCs w:val="20"/>
        </w:rPr>
        <w:t>à :</w:t>
      </w:r>
    </w:p>
    <w:p w14:paraId="7BC14E6F" w14:textId="568BEC43" w:rsidR="00715999" w:rsidRPr="006928D2" w:rsidRDefault="00715999" w:rsidP="00051D7D">
      <w:pPr>
        <w:numPr>
          <w:ilvl w:val="0"/>
          <w:numId w:val="2"/>
        </w:numPr>
        <w:suppressAutoHyphens/>
        <w:spacing w:after="0" w:line="240" w:lineRule="auto"/>
        <w:jc w:val="both"/>
        <w:rPr>
          <w:rFonts w:ascii="Arial Narrow" w:hAnsi="Arial Narrow" w:cs="Times New Roman"/>
          <w:sz w:val="20"/>
          <w:szCs w:val="20"/>
        </w:rPr>
      </w:pPr>
      <w:r w:rsidRPr="006928D2">
        <w:rPr>
          <w:rFonts w:ascii="Arial Narrow" w:hAnsi="Arial Narrow" w:cs="Times New Roman"/>
          <w:sz w:val="20"/>
          <w:szCs w:val="20"/>
        </w:rPr>
        <w:t>mettre en œuvre le projet sélectionné</w:t>
      </w:r>
      <w:r w:rsidR="00C809BD" w:rsidRPr="006928D2">
        <w:rPr>
          <w:rFonts w:ascii="Arial Narrow" w:hAnsi="Arial Narrow" w:cs="Times New Roman"/>
          <w:sz w:val="20"/>
          <w:szCs w:val="20"/>
        </w:rPr>
        <w:t xml:space="preserve"> avant le 31/12/2023 ;</w:t>
      </w:r>
    </w:p>
    <w:p w14:paraId="1F3928EA" w14:textId="77777777" w:rsidR="00C809BD" w:rsidRPr="006928D2" w:rsidRDefault="00C809BD" w:rsidP="00051D7D">
      <w:pPr>
        <w:suppressAutoHyphens/>
        <w:spacing w:after="0" w:line="240" w:lineRule="auto"/>
        <w:ind w:left="720"/>
        <w:jc w:val="both"/>
        <w:rPr>
          <w:rFonts w:ascii="Arial Narrow" w:hAnsi="Arial Narrow" w:cs="Times New Roman"/>
          <w:sz w:val="20"/>
          <w:szCs w:val="20"/>
        </w:rPr>
      </w:pPr>
    </w:p>
    <w:p w14:paraId="244B882A" w14:textId="453BA282" w:rsidR="00D228CB" w:rsidRPr="006928D2" w:rsidRDefault="00D228CB" w:rsidP="00051D7D">
      <w:pPr>
        <w:numPr>
          <w:ilvl w:val="0"/>
          <w:numId w:val="2"/>
        </w:numPr>
        <w:suppressAutoHyphens/>
        <w:spacing w:after="0" w:line="240" w:lineRule="auto"/>
        <w:jc w:val="both"/>
        <w:rPr>
          <w:rFonts w:ascii="Arial Narrow" w:hAnsi="Arial Narrow" w:cs="Times New Roman"/>
          <w:sz w:val="20"/>
          <w:szCs w:val="20"/>
        </w:rPr>
      </w:pPr>
      <w:r w:rsidRPr="006928D2">
        <w:rPr>
          <w:rFonts w:ascii="Arial Narrow" w:hAnsi="Arial Narrow" w:cs="Times New Roman"/>
          <w:sz w:val="20"/>
          <w:szCs w:val="20"/>
        </w:rPr>
        <w:t xml:space="preserve">respecter la réglementation applicable </w:t>
      </w:r>
      <w:r w:rsidR="00E91FA9" w:rsidRPr="006928D2">
        <w:rPr>
          <w:rFonts w:ascii="Arial Narrow" w:hAnsi="Arial Narrow" w:cs="Times New Roman"/>
          <w:sz w:val="20"/>
          <w:szCs w:val="20"/>
        </w:rPr>
        <w:t>en matière d’aides d’</w:t>
      </w:r>
      <w:r w:rsidR="00442054" w:rsidRPr="006928D2">
        <w:rPr>
          <w:rFonts w:ascii="Arial Narrow" w:hAnsi="Arial Narrow" w:cs="Times New Roman"/>
          <w:sz w:val="20"/>
          <w:szCs w:val="20"/>
        </w:rPr>
        <w:t>É</w:t>
      </w:r>
      <w:r w:rsidR="00E91FA9" w:rsidRPr="006928D2">
        <w:rPr>
          <w:rFonts w:ascii="Arial Narrow" w:hAnsi="Arial Narrow" w:cs="Times New Roman"/>
          <w:sz w:val="20"/>
          <w:szCs w:val="20"/>
        </w:rPr>
        <w:t xml:space="preserve">tat </w:t>
      </w:r>
      <w:r w:rsidRPr="006928D2">
        <w:rPr>
          <w:rFonts w:ascii="Arial Narrow" w:hAnsi="Arial Narrow" w:cs="Times New Roman"/>
          <w:sz w:val="20"/>
          <w:szCs w:val="20"/>
        </w:rPr>
        <w:t>(de minimis) ;</w:t>
      </w:r>
    </w:p>
    <w:p w14:paraId="00B3829C" w14:textId="77777777" w:rsidR="00D228CB" w:rsidRPr="006928D2" w:rsidRDefault="00D228CB" w:rsidP="00051D7D">
      <w:pPr>
        <w:suppressAutoHyphens/>
        <w:spacing w:after="0" w:line="240" w:lineRule="auto"/>
        <w:ind w:left="720"/>
        <w:rPr>
          <w:rFonts w:ascii="Arial Narrow" w:hAnsi="Arial Narrow" w:cs="Times New Roman"/>
          <w:sz w:val="20"/>
          <w:szCs w:val="20"/>
        </w:rPr>
      </w:pPr>
    </w:p>
    <w:p w14:paraId="01A65BDD" w14:textId="77777777" w:rsidR="00D228CB" w:rsidRPr="006928D2" w:rsidRDefault="00D228CB" w:rsidP="00051D7D">
      <w:pPr>
        <w:numPr>
          <w:ilvl w:val="0"/>
          <w:numId w:val="2"/>
        </w:numPr>
        <w:suppressAutoHyphens/>
        <w:spacing w:after="0" w:line="240" w:lineRule="auto"/>
        <w:jc w:val="both"/>
        <w:rPr>
          <w:rFonts w:ascii="Arial Narrow" w:hAnsi="Arial Narrow" w:cs="Times New Roman"/>
          <w:sz w:val="20"/>
          <w:szCs w:val="20"/>
        </w:rPr>
      </w:pPr>
      <w:r w:rsidRPr="006928D2">
        <w:rPr>
          <w:rFonts w:ascii="Arial Narrow" w:hAnsi="Arial Narrow" w:cs="Times New Roman"/>
          <w:sz w:val="20"/>
          <w:szCs w:val="20"/>
        </w:rPr>
        <w:t>organiser sa gestion financière de manière à identifier clairement les dépenses et les recettes afférentes au projet subventionné ;</w:t>
      </w:r>
    </w:p>
    <w:p w14:paraId="661EE1CF" w14:textId="77777777" w:rsidR="00D228CB" w:rsidRPr="006928D2" w:rsidRDefault="00D228CB" w:rsidP="00051D7D">
      <w:pPr>
        <w:suppressAutoHyphens/>
        <w:spacing w:after="0" w:line="240" w:lineRule="auto"/>
        <w:rPr>
          <w:rFonts w:ascii="Arial Narrow" w:hAnsi="Arial Narrow" w:cs="Times New Roman"/>
          <w:sz w:val="20"/>
          <w:szCs w:val="20"/>
        </w:rPr>
      </w:pPr>
    </w:p>
    <w:p w14:paraId="49C9B433" w14:textId="6E016AA1" w:rsidR="00D228CB" w:rsidRPr="006928D2" w:rsidRDefault="00D228CB" w:rsidP="00051D7D">
      <w:pPr>
        <w:numPr>
          <w:ilvl w:val="0"/>
          <w:numId w:val="2"/>
        </w:numPr>
        <w:suppressAutoHyphens/>
        <w:spacing w:after="0" w:line="240" w:lineRule="auto"/>
        <w:jc w:val="both"/>
        <w:rPr>
          <w:rFonts w:ascii="Arial Narrow" w:hAnsi="Arial Narrow" w:cs="Times New Roman"/>
          <w:sz w:val="20"/>
          <w:szCs w:val="20"/>
        </w:rPr>
      </w:pPr>
      <w:r w:rsidRPr="006928D2">
        <w:rPr>
          <w:rFonts w:ascii="Arial Narrow" w:hAnsi="Arial Narrow" w:cs="Times New Roman"/>
          <w:sz w:val="20"/>
          <w:szCs w:val="20"/>
        </w:rPr>
        <w:t xml:space="preserve">se conformer aux dispositions régionales et européennes applicables (reprises </w:t>
      </w:r>
      <w:r w:rsidR="00CE62CF" w:rsidRPr="006928D2">
        <w:rPr>
          <w:rFonts w:ascii="Arial Narrow" w:hAnsi="Arial Narrow" w:cs="Times New Roman"/>
          <w:sz w:val="20"/>
          <w:szCs w:val="20"/>
        </w:rPr>
        <w:t>au</w:t>
      </w:r>
      <w:r w:rsidRPr="006928D2">
        <w:rPr>
          <w:rFonts w:ascii="Arial Narrow" w:hAnsi="Arial Narrow" w:cs="Times New Roman"/>
          <w:sz w:val="20"/>
          <w:szCs w:val="20"/>
        </w:rPr>
        <w:t xml:space="preserve"> point VII.) ;</w:t>
      </w:r>
    </w:p>
    <w:p w14:paraId="5A12ECA1" w14:textId="77777777" w:rsidR="00D228CB" w:rsidRPr="006928D2" w:rsidRDefault="00D228CB" w:rsidP="00051D7D">
      <w:pPr>
        <w:suppressAutoHyphens/>
        <w:spacing w:after="0" w:line="240" w:lineRule="auto"/>
        <w:rPr>
          <w:rFonts w:ascii="Arial Narrow" w:hAnsi="Arial Narrow" w:cs="Times New Roman"/>
          <w:sz w:val="20"/>
          <w:szCs w:val="20"/>
        </w:rPr>
      </w:pPr>
    </w:p>
    <w:p w14:paraId="230CD01B" w14:textId="77777777" w:rsidR="00D228CB" w:rsidRPr="006928D2" w:rsidRDefault="00D228CB" w:rsidP="00051D7D">
      <w:pPr>
        <w:numPr>
          <w:ilvl w:val="0"/>
          <w:numId w:val="2"/>
        </w:numPr>
        <w:suppressAutoHyphens/>
        <w:spacing w:after="0" w:line="240" w:lineRule="auto"/>
        <w:jc w:val="both"/>
        <w:rPr>
          <w:rFonts w:ascii="Arial Narrow" w:hAnsi="Arial Narrow" w:cs="Times New Roman"/>
          <w:sz w:val="20"/>
          <w:szCs w:val="20"/>
        </w:rPr>
      </w:pPr>
      <w:r w:rsidRPr="006928D2">
        <w:rPr>
          <w:rFonts w:ascii="Arial Narrow" w:hAnsi="Arial Narrow" w:cs="Times New Roman"/>
          <w:sz w:val="20"/>
          <w:szCs w:val="20"/>
        </w:rPr>
        <w:t>se conformer aux obligations en matière d’outils d’information et de publicité des réalisations cofinancées par le FEDER ;</w:t>
      </w:r>
    </w:p>
    <w:p w14:paraId="3D9859B3" w14:textId="77777777" w:rsidR="00D228CB" w:rsidRPr="006928D2" w:rsidRDefault="00D228CB" w:rsidP="00051D7D">
      <w:pPr>
        <w:suppressAutoHyphens/>
        <w:spacing w:after="0" w:line="240" w:lineRule="auto"/>
        <w:rPr>
          <w:rFonts w:ascii="Arial Narrow" w:hAnsi="Arial Narrow" w:cs="Times New Roman"/>
          <w:sz w:val="20"/>
          <w:szCs w:val="20"/>
        </w:rPr>
      </w:pPr>
    </w:p>
    <w:p w14:paraId="18B60338" w14:textId="178F91D8" w:rsidR="00D228CB" w:rsidRPr="006928D2" w:rsidRDefault="00D228CB" w:rsidP="00051D7D">
      <w:pPr>
        <w:numPr>
          <w:ilvl w:val="0"/>
          <w:numId w:val="2"/>
        </w:numPr>
        <w:suppressAutoHyphens/>
        <w:spacing w:after="0" w:line="240" w:lineRule="auto"/>
        <w:jc w:val="both"/>
        <w:rPr>
          <w:rFonts w:ascii="Arial Narrow" w:hAnsi="Arial Narrow" w:cs="Times New Roman"/>
          <w:sz w:val="20"/>
          <w:szCs w:val="20"/>
        </w:rPr>
      </w:pPr>
      <w:r w:rsidRPr="006928D2">
        <w:rPr>
          <w:rFonts w:ascii="Arial Narrow" w:hAnsi="Arial Narrow" w:cs="Times New Roman"/>
          <w:sz w:val="20"/>
          <w:szCs w:val="20"/>
        </w:rPr>
        <w:t>se conformer aux interdictions de double subventionnement.</w:t>
      </w:r>
    </w:p>
    <w:p w14:paraId="56D6875A" w14:textId="77777777" w:rsidR="002C30A5" w:rsidRPr="006928D2" w:rsidRDefault="002C30A5" w:rsidP="00051D7D">
      <w:pPr>
        <w:pStyle w:val="Paragraphedeliste"/>
        <w:spacing w:after="0" w:line="240" w:lineRule="auto"/>
        <w:rPr>
          <w:rFonts w:ascii="Arial Narrow" w:hAnsi="Arial Narrow" w:cs="Times New Roman"/>
          <w:sz w:val="20"/>
          <w:szCs w:val="20"/>
        </w:rPr>
      </w:pPr>
    </w:p>
    <w:p w14:paraId="79DAB81F" w14:textId="23C45E38" w:rsidR="002C30A5" w:rsidRPr="006928D2" w:rsidRDefault="002874A3" w:rsidP="00051D7D">
      <w:pPr>
        <w:numPr>
          <w:ilvl w:val="0"/>
          <w:numId w:val="2"/>
        </w:numPr>
        <w:suppressAutoHyphens/>
        <w:spacing w:after="0" w:line="240" w:lineRule="auto"/>
        <w:jc w:val="both"/>
        <w:rPr>
          <w:rFonts w:ascii="Arial Narrow" w:hAnsi="Arial Narrow" w:cs="Times New Roman"/>
          <w:sz w:val="20"/>
          <w:szCs w:val="20"/>
        </w:rPr>
      </w:pPr>
      <w:r w:rsidRPr="006928D2">
        <w:rPr>
          <w:rFonts w:ascii="Arial Narrow" w:hAnsi="Arial Narrow" w:cs="Times New Roman"/>
          <w:sz w:val="20"/>
          <w:szCs w:val="20"/>
        </w:rPr>
        <w:t>a</w:t>
      </w:r>
      <w:r w:rsidR="00051F7D" w:rsidRPr="006928D2">
        <w:rPr>
          <w:rFonts w:ascii="Arial Narrow" w:hAnsi="Arial Narrow" w:cs="Times New Roman"/>
          <w:sz w:val="20"/>
          <w:szCs w:val="20"/>
        </w:rPr>
        <w:t>pporter un cofinancement au projet d’un minimum de 50%</w:t>
      </w:r>
    </w:p>
    <w:p w14:paraId="452C6371" w14:textId="77777777" w:rsidR="00446B78" w:rsidRPr="006928D2" w:rsidRDefault="00446B78" w:rsidP="00051D7D">
      <w:pPr>
        <w:pStyle w:val="Paragraphedeliste"/>
        <w:spacing w:after="0" w:line="240" w:lineRule="auto"/>
        <w:rPr>
          <w:rFonts w:ascii="Arial Narrow" w:hAnsi="Arial Narrow" w:cs="Times New Roman"/>
          <w:sz w:val="20"/>
          <w:szCs w:val="20"/>
        </w:rPr>
      </w:pPr>
    </w:p>
    <w:p w14:paraId="3F5F46D0" w14:textId="056FF945" w:rsidR="00446B78" w:rsidRPr="006928D2" w:rsidRDefault="00446B78" w:rsidP="00051D7D">
      <w:pPr>
        <w:numPr>
          <w:ilvl w:val="0"/>
          <w:numId w:val="2"/>
        </w:numPr>
        <w:suppressAutoHyphens/>
        <w:spacing w:after="0" w:line="240" w:lineRule="auto"/>
        <w:jc w:val="both"/>
        <w:rPr>
          <w:rFonts w:ascii="Arial Narrow" w:hAnsi="Arial Narrow" w:cs="Times New Roman"/>
          <w:sz w:val="20"/>
          <w:szCs w:val="20"/>
        </w:rPr>
      </w:pPr>
      <w:r w:rsidRPr="006928D2">
        <w:rPr>
          <w:rFonts w:ascii="Arial Narrow" w:hAnsi="Arial Narrow" w:cs="Times New Roman"/>
          <w:sz w:val="20"/>
          <w:szCs w:val="20"/>
        </w:rPr>
        <w:t xml:space="preserve">respecter les règles liées aux marchés publics et à la mise en concurrence </w:t>
      </w:r>
    </w:p>
    <w:p w14:paraId="7C4ED5DC" w14:textId="77777777" w:rsidR="00CC6C1C" w:rsidRPr="006928D2" w:rsidRDefault="00CC6C1C" w:rsidP="00AD082E">
      <w:pPr>
        <w:spacing w:after="0" w:line="300" w:lineRule="atLeast"/>
        <w:jc w:val="both"/>
        <w:rPr>
          <w:rFonts w:ascii="Arial Narrow" w:hAnsi="Arial Narrow" w:cs="Times New Roman"/>
          <w:b/>
          <w:sz w:val="20"/>
          <w:szCs w:val="20"/>
        </w:rPr>
      </w:pPr>
    </w:p>
    <w:p w14:paraId="2639B67D" w14:textId="77777777" w:rsidR="00800549" w:rsidRPr="006928D2" w:rsidRDefault="00800549" w:rsidP="00AD082E">
      <w:pPr>
        <w:spacing w:after="0" w:line="300" w:lineRule="atLeast"/>
        <w:jc w:val="both"/>
        <w:rPr>
          <w:rFonts w:ascii="Arial Narrow" w:hAnsi="Arial Narrow" w:cs="Arial"/>
          <w:sz w:val="20"/>
          <w:szCs w:val="20"/>
        </w:rPr>
      </w:pPr>
    </w:p>
    <w:p w14:paraId="22AE7E41" w14:textId="2D6128F0" w:rsidR="008277A3" w:rsidRPr="006928D2" w:rsidRDefault="008277A3" w:rsidP="00F15733">
      <w:pPr>
        <w:pStyle w:val="Paragraphedeliste"/>
        <w:numPr>
          <w:ilvl w:val="0"/>
          <w:numId w:val="27"/>
        </w:numPr>
        <w:spacing w:after="0" w:line="300" w:lineRule="atLeast"/>
        <w:jc w:val="both"/>
        <w:rPr>
          <w:rFonts w:ascii="Arial" w:hAnsi="Arial" w:cs="Arial"/>
          <w:b/>
          <w:smallCaps/>
          <w:sz w:val="20"/>
          <w:szCs w:val="20"/>
        </w:rPr>
      </w:pPr>
      <w:r w:rsidRPr="006928D2">
        <w:rPr>
          <w:rFonts w:ascii="Arial" w:hAnsi="Arial" w:cs="Arial"/>
          <w:b/>
          <w:smallCaps/>
          <w:sz w:val="20"/>
          <w:szCs w:val="20"/>
        </w:rPr>
        <w:t>dépenses él</w:t>
      </w:r>
      <w:r w:rsidR="00DF5F78" w:rsidRPr="006928D2">
        <w:rPr>
          <w:rFonts w:ascii="Arial" w:hAnsi="Arial" w:cs="Arial"/>
          <w:b/>
          <w:smallCaps/>
          <w:sz w:val="20"/>
          <w:szCs w:val="20"/>
        </w:rPr>
        <w:t xml:space="preserve">igibles et remboursement </w:t>
      </w:r>
    </w:p>
    <w:p w14:paraId="0CCBE1E7" w14:textId="1C9AFCF7" w:rsidR="00EB15AF" w:rsidRPr="006928D2" w:rsidRDefault="00EB15AF" w:rsidP="00C824EE">
      <w:pPr>
        <w:pStyle w:val="Paragraphedeliste"/>
        <w:spacing w:after="0"/>
        <w:ind w:left="1080"/>
        <w:jc w:val="both"/>
        <w:rPr>
          <w:rFonts w:ascii="Arial" w:hAnsi="Arial" w:cs="Arial"/>
          <w:b/>
          <w:sz w:val="20"/>
          <w:szCs w:val="20"/>
        </w:rPr>
      </w:pPr>
    </w:p>
    <w:p w14:paraId="06DCB2E3" w14:textId="30693090" w:rsidR="00A224A9" w:rsidRPr="006928D2" w:rsidRDefault="00A373D3" w:rsidP="00AD082E">
      <w:pPr>
        <w:spacing w:after="0" w:line="300" w:lineRule="atLeast"/>
        <w:jc w:val="both"/>
        <w:rPr>
          <w:rFonts w:ascii="Arial Narrow" w:hAnsi="Arial Narrow" w:cs="Times New Roman"/>
          <w:sz w:val="20"/>
          <w:szCs w:val="20"/>
        </w:rPr>
      </w:pPr>
      <w:r w:rsidRPr="006928D2">
        <w:rPr>
          <w:rFonts w:ascii="Arial Narrow" w:hAnsi="Arial Narrow" w:cs="Times New Roman"/>
          <w:sz w:val="20"/>
          <w:szCs w:val="20"/>
        </w:rPr>
        <w:t xml:space="preserve">Les dépenses éligibles </w:t>
      </w:r>
      <w:r w:rsidR="00E25E18" w:rsidRPr="006928D2">
        <w:rPr>
          <w:rFonts w:ascii="Arial Narrow" w:hAnsi="Arial Narrow" w:cs="Times New Roman"/>
          <w:sz w:val="20"/>
          <w:szCs w:val="20"/>
        </w:rPr>
        <w:t xml:space="preserve">(qui peuvent faire l’objet d’un remboursement) </w:t>
      </w:r>
      <w:r w:rsidR="00A224A9" w:rsidRPr="006928D2">
        <w:rPr>
          <w:rFonts w:ascii="Arial Narrow" w:hAnsi="Arial Narrow" w:cs="Times New Roman"/>
          <w:sz w:val="20"/>
          <w:szCs w:val="20"/>
        </w:rPr>
        <w:t>concernent exclusivement les dépenses</w:t>
      </w:r>
      <w:r w:rsidR="00DD7F10" w:rsidRPr="006928D2">
        <w:rPr>
          <w:rFonts w:ascii="Arial Narrow" w:hAnsi="Arial Narrow" w:cs="Times New Roman"/>
          <w:sz w:val="20"/>
          <w:szCs w:val="20"/>
        </w:rPr>
        <w:t xml:space="preserve"> </w:t>
      </w:r>
      <w:r w:rsidR="00A224A9" w:rsidRPr="006928D2">
        <w:rPr>
          <w:rFonts w:ascii="Arial Narrow" w:hAnsi="Arial Narrow" w:cs="Times New Roman"/>
          <w:sz w:val="20"/>
          <w:szCs w:val="20"/>
        </w:rPr>
        <w:t>liées</w:t>
      </w:r>
      <w:r w:rsidR="00DD7F10" w:rsidRPr="006928D2">
        <w:rPr>
          <w:rFonts w:ascii="Arial Narrow" w:hAnsi="Arial Narrow" w:cs="Times New Roman"/>
          <w:sz w:val="20"/>
          <w:szCs w:val="20"/>
        </w:rPr>
        <w:t xml:space="preserve"> à l’équipement des salles sélectionnées par la Région.</w:t>
      </w:r>
      <w:r w:rsidR="00A224A9" w:rsidRPr="006928D2">
        <w:rPr>
          <w:rFonts w:ascii="Arial Narrow" w:hAnsi="Arial Narrow" w:cs="Times New Roman"/>
          <w:sz w:val="20"/>
          <w:szCs w:val="20"/>
        </w:rPr>
        <w:t xml:space="preserve"> </w:t>
      </w:r>
      <w:r w:rsidR="00B7649C" w:rsidRPr="006928D2">
        <w:rPr>
          <w:rFonts w:ascii="Arial Narrow" w:hAnsi="Arial Narrow" w:cs="Arial"/>
          <w:sz w:val="20"/>
          <w:szCs w:val="20"/>
        </w:rPr>
        <w:t xml:space="preserve">Dans le cadre du présent appel à projets, l’attention des </w:t>
      </w:r>
      <w:r w:rsidR="00681934" w:rsidRPr="006928D2">
        <w:rPr>
          <w:rFonts w:ascii="Arial Narrow" w:hAnsi="Arial Narrow" w:cs="Times New Roman"/>
          <w:sz w:val="20"/>
          <w:szCs w:val="20"/>
        </w:rPr>
        <w:t>opérateurs candidats</w:t>
      </w:r>
      <w:r w:rsidR="00B7649C" w:rsidRPr="006928D2">
        <w:rPr>
          <w:rFonts w:ascii="Arial Narrow" w:hAnsi="Arial Narrow" w:cs="Arial"/>
          <w:sz w:val="20"/>
          <w:szCs w:val="20"/>
        </w:rPr>
        <w:t xml:space="preserve"> est particulièrement attirée sur le fait que seules des </w:t>
      </w:r>
      <w:r w:rsidR="00B7649C" w:rsidRPr="006928D2">
        <w:rPr>
          <w:rFonts w:ascii="Arial Narrow" w:hAnsi="Arial Narrow" w:cs="Arial"/>
          <w:b/>
          <w:sz w:val="20"/>
          <w:szCs w:val="20"/>
        </w:rPr>
        <w:t>dépenses en investissement</w:t>
      </w:r>
      <w:r w:rsidR="00B7649C" w:rsidRPr="006928D2">
        <w:rPr>
          <w:rFonts w:ascii="Arial Narrow" w:hAnsi="Arial Narrow" w:cs="Arial"/>
          <w:sz w:val="20"/>
          <w:szCs w:val="20"/>
        </w:rPr>
        <w:t>, seront remboursées. Les dépenses de fonctionnement sont donc exclues des subventions.</w:t>
      </w:r>
    </w:p>
    <w:p w14:paraId="092C8B49" w14:textId="4E78C952" w:rsidR="00B7649C" w:rsidRPr="006928D2" w:rsidRDefault="00B7649C" w:rsidP="00AD082E">
      <w:pPr>
        <w:spacing w:after="0" w:line="300" w:lineRule="atLeast"/>
        <w:jc w:val="both"/>
        <w:rPr>
          <w:rFonts w:ascii="Arial Narrow" w:hAnsi="Arial Narrow" w:cs="Times New Roman"/>
          <w:sz w:val="20"/>
          <w:szCs w:val="20"/>
        </w:rPr>
      </w:pPr>
    </w:p>
    <w:p w14:paraId="384AF4D6" w14:textId="3B136F71" w:rsidR="00053C66" w:rsidRPr="006928D2" w:rsidRDefault="00B7649C" w:rsidP="00AD082E">
      <w:pPr>
        <w:spacing w:after="0" w:line="300" w:lineRule="atLeast"/>
        <w:jc w:val="both"/>
        <w:rPr>
          <w:rFonts w:ascii="Arial Narrow" w:hAnsi="Arial Narrow" w:cs="Times New Roman"/>
          <w:sz w:val="20"/>
          <w:szCs w:val="20"/>
        </w:rPr>
      </w:pPr>
      <w:r w:rsidRPr="006928D2">
        <w:rPr>
          <w:rFonts w:ascii="Arial Narrow" w:hAnsi="Arial Narrow" w:cs="Times New Roman"/>
          <w:sz w:val="20"/>
          <w:szCs w:val="20"/>
        </w:rPr>
        <w:t>L</w:t>
      </w:r>
      <w:r w:rsidR="00A373D3" w:rsidRPr="006928D2">
        <w:rPr>
          <w:rFonts w:ascii="Arial Narrow" w:hAnsi="Arial Narrow" w:cs="Times New Roman"/>
          <w:sz w:val="20"/>
          <w:szCs w:val="20"/>
        </w:rPr>
        <w:t>es modalités de remboursement sont décrites</w:t>
      </w:r>
      <w:r w:rsidRPr="006928D2">
        <w:rPr>
          <w:rFonts w:ascii="Arial Narrow" w:hAnsi="Arial Narrow" w:cs="Times New Roman"/>
          <w:sz w:val="20"/>
          <w:szCs w:val="20"/>
        </w:rPr>
        <w:t>, d’une part dans la convention, et d’autre part</w:t>
      </w:r>
      <w:r w:rsidR="00A373D3" w:rsidRPr="006928D2">
        <w:rPr>
          <w:rFonts w:ascii="Arial Narrow" w:hAnsi="Arial Narrow" w:cs="Times New Roman"/>
          <w:sz w:val="20"/>
          <w:szCs w:val="20"/>
        </w:rPr>
        <w:t xml:space="preserve"> dans le </w:t>
      </w:r>
      <w:r w:rsidR="006E76EA" w:rsidRPr="006928D2">
        <w:rPr>
          <w:rFonts w:ascii="Arial Narrow" w:hAnsi="Arial Narrow" w:cs="Times New Roman"/>
          <w:i/>
          <w:iCs/>
          <w:sz w:val="20"/>
          <w:szCs w:val="20"/>
        </w:rPr>
        <w:t>v</w:t>
      </w:r>
      <w:r w:rsidR="00A373D3" w:rsidRPr="006928D2">
        <w:rPr>
          <w:rFonts w:ascii="Arial Narrow" w:hAnsi="Arial Narrow" w:cs="Times New Roman"/>
          <w:i/>
          <w:iCs/>
          <w:sz w:val="20"/>
          <w:szCs w:val="20"/>
        </w:rPr>
        <w:t>ade-mecum</w:t>
      </w:r>
      <w:r w:rsidR="00B7629E" w:rsidRPr="006928D2">
        <w:rPr>
          <w:rFonts w:ascii="Arial Narrow" w:hAnsi="Arial Narrow" w:cs="Times New Roman"/>
          <w:sz w:val="20"/>
          <w:szCs w:val="20"/>
        </w:rPr>
        <w:t>.</w:t>
      </w:r>
    </w:p>
    <w:p w14:paraId="29B0AEDD" w14:textId="77777777" w:rsidR="00C33727" w:rsidRPr="006928D2" w:rsidRDefault="00C33727" w:rsidP="00AD082E">
      <w:pPr>
        <w:spacing w:after="0" w:line="300" w:lineRule="atLeast"/>
        <w:jc w:val="both"/>
        <w:rPr>
          <w:rFonts w:ascii="Arial Narrow" w:hAnsi="Arial Narrow" w:cs="Times New Roman"/>
          <w:sz w:val="20"/>
          <w:szCs w:val="20"/>
        </w:rPr>
      </w:pPr>
    </w:p>
    <w:p w14:paraId="68989C6A" w14:textId="2F9C8120" w:rsidR="00341B16" w:rsidRPr="006928D2" w:rsidRDefault="00A373D3" w:rsidP="00AD082E">
      <w:pPr>
        <w:spacing w:after="0" w:line="300" w:lineRule="atLeast"/>
        <w:jc w:val="both"/>
        <w:rPr>
          <w:rFonts w:ascii="Arial Narrow" w:hAnsi="Arial Narrow" w:cs="Arial"/>
          <w:sz w:val="20"/>
          <w:szCs w:val="20"/>
        </w:rPr>
      </w:pPr>
      <w:bookmarkStart w:id="0" w:name="_Hlk104891341"/>
      <w:r w:rsidRPr="006928D2">
        <w:rPr>
          <w:rFonts w:ascii="Arial Narrow" w:hAnsi="Arial Narrow" w:cs="Arial"/>
          <w:b/>
          <w:sz w:val="20"/>
          <w:szCs w:val="20"/>
        </w:rPr>
        <w:t xml:space="preserve">En outre, </w:t>
      </w:r>
      <w:r w:rsidRPr="006928D2">
        <w:rPr>
          <w:rFonts w:ascii="Arial Narrow" w:hAnsi="Arial Narrow" w:cs="Arial"/>
          <w:sz w:val="20"/>
          <w:szCs w:val="20"/>
        </w:rPr>
        <w:t>l</w:t>
      </w:r>
      <w:r w:rsidR="00337FE3" w:rsidRPr="006928D2">
        <w:rPr>
          <w:rFonts w:ascii="Arial Narrow" w:hAnsi="Arial Narrow" w:cs="Arial"/>
          <w:sz w:val="20"/>
          <w:szCs w:val="20"/>
        </w:rPr>
        <w:t xml:space="preserve">es dépenses relatives au projet, définies dans la convention, seront éligibles si elles ont été </w:t>
      </w:r>
      <w:r w:rsidR="00337FE3" w:rsidRPr="006928D2">
        <w:rPr>
          <w:rFonts w:ascii="Arial Narrow" w:hAnsi="Arial Narrow" w:cs="Arial"/>
          <w:b/>
          <w:sz w:val="20"/>
          <w:szCs w:val="20"/>
        </w:rPr>
        <w:t>réellement engagées et payées par le bénéficiaire</w:t>
      </w:r>
      <w:r w:rsidR="00515B9E" w:rsidRPr="006928D2">
        <w:rPr>
          <w:rFonts w:ascii="Arial Narrow" w:hAnsi="Arial Narrow" w:cs="Arial"/>
          <w:b/>
          <w:sz w:val="20"/>
          <w:szCs w:val="20"/>
        </w:rPr>
        <w:t xml:space="preserve"> entre le </w:t>
      </w:r>
      <w:r w:rsidR="00476179" w:rsidRPr="006928D2">
        <w:rPr>
          <w:rFonts w:ascii="Arial Narrow" w:hAnsi="Arial Narrow" w:cs="Arial"/>
          <w:b/>
          <w:sz w:val="20"/>
          <w:szCs w:val="20"/>
        </w:rPr>
        <w:t>16</w:t>
      </w:r>
      <w:r w:rsidR="00515B9E" w:rsidRPr="006928D2">
        <w:rPr>
          <w:rFonts w:ascii="Arial Narrow" w:hAnsi="Arial Narrow" w:cs="Arial"/>
          <w:b/>
          <w:sz w:val="20"/>
          <w:szCs w:val="20"/>
        </w:rPr>
        <w:t xml:space="preserve"> </w:t>
      </w:r>
      <w:r w:rsidR="00476179" w:rsidRPr="006928D2">
        <w:rPr>
          <w:rFonts w:ascii="Arial Narrow" w:hAnsi="Arial Narrow" w:cs="Arial"/>
          <w:b/>
          <w:sz w:val="20"/>
          <w:szCs w:val="20"/>
        </w:rPr>
        <w:t>décembre</w:t>
      </w:r>
      <w:r w:rsidR="00515B9E" w:rsidRPr="006928D2">
        <w:rPr>
          <w:rFonts w:ascii="Arial Narrow" w:hAnsi="Arial Narrow" w:cs="Arial"/>
          <w:b/>
          <w:sz w:val="20"/>
          <w:szCs w:val="20"/>
        </w:rPr>
        <w:t xml:space="preserve"> 202</w:t>
      </w:r>
      <w:r w:rsidR="00476179" w:rsidRPr="006928D2">
        <w:rPr>
          <w:rFonts w:ascii="Arial Narrow" w:hAnsi="Arial Narrow" w:cs="Arial"/>
          <w:b/>
          <w:sz w:val="20"/>
          <w:szCs w:val="20"/>
        </w:rPr>
        <w:t>1</w:t>
      </w:r>
      <w:r w:rsidR="00515B9E" w:rsidRPr="006928D2">
        <w:rPr>
          <w:rFonts w:ascii="Arial Narrow" w:hAnsi="Arial Narrow" w:cs="Arial"/>
          <w:b/>
          <w:sz w:val="20"/>
          <w:szCs w:val="20"/>
        </w:rPr>
        <w:t xml:space="preserve"> </w:t>
      </w:r>
      <w:r w:rsidRPr="006928D2">
        <w:rPr>
          <w:rFonts w:ascii="Arial Narrow" w:hAnsi="Arial Narrow" w:cs="Times New Roman"/>
          <w:b/>
          <w:sz w:val="20"/>
          <w:szCs w:val="20"/>
        </w:rPr>
        <w:t>et le 31 décembre 2023</w:t>
      </w:r>
      <w:r w:rsidR="00337FE3" w:rsidRPr="006928D2">
        <w:rPr>
          <w:rFonts w:ascii="Arial Narrow" w:hAnsi="Arial Narrow" w:cs="Arial"/>
          <w:sz w:val="20"/>
          <w:szCs w:val="20"/>
        </w:rPr>
        <w:t xml:space="preserve">. </w:t>
      </w:r>
    </w:p>
    <w:p w14:paraId="6AB1B576" w14:textId="3E8B6A00" w:rsidR="00515B9E" w:rsidRPr="006928D2" w:rsidRDefault="00515B9E" w:rsidP="00AD082E">
      <w:pPr>
        <w:spacing w:after="0" w:line="300" w:lineRule="atLeast"/>
        <w:jc w:val="both"/>
        <w:rPr>
          <w:rFonts w:ascii="Arial Narrow" w:hAnsi="Arial Narrow" w:cs="Arial"/>
          <w:sz w:val="20"/>
          <w:szCs w:val="20"/>
        </w:rPr>
      </w:pPr>
    </w:p>
    <w:p w14:paraId="056E5EB1" w14:textId="6C9DE694" w:rsidR="00515B9E" w:rsidRPr="006928D2" w:rsidRDefault="00515B9E" w:rsidP="00AD082E">
      <w:pPr>
        <w:spacing w:after="0" w:line="300" w:lineRule="atLeast"/>
        <w:jc w:val="both"/>
        <w:rPr>
          <w:rFonts w:ascii="Arial Narrow" w:hAnsi="Arial Narrow" w:cs="Arial"/>
          <w:sz w:val="20"/>
          <w:szCs w:val="20"/>
        </w:rPr>
      </w:pPr>
      <w:r w:rsidRPr="006928D2">
        <w:rPr>
          <w:rFonts w:ascii="Arial Narrow" w:hAnsi="Arial Narrow" w:cs="Arial"/>
          <w:sz w:val="20"/>
          <w:szCs w:val="20"/>
        </w:rPr>
        <w:t>Un projet ne peut par ailleurs pas être retenu pour bénéficier du soutien du FEDER s’il a été matériellement achevé ou totalement mis en œuvre avant que la candidature ne soit soumise par le bénéficiaire, que tous les paiements s'y rapportant aient ou non été effectués par le bénéficiaire.</w:t>
      </w:r>
    </w:p>
    <w:bookmarkEnd w:id="0"/>
    <w:p w14:paraId="6A734D58" w14:textId="77777777" w:rsidR="00341B16" w:rsidRPr="006928D2" w:rsidRDefault="00341B16" w:rsidP="00AD082E">
      <w:pPr>
        <w:spacing w:after="0" w:line="300" w:lineRule="atLeast"/>
        <w:jc w:val="both"/>
        <w:rPr>
          <w:rFonts w:ascii="Arial Narrow" w:hAnsi="Arial Narrow" w:cs="Arial"/>
          <w:sz w:val="20"/>
          <w:szCs w:val="20"/>
        </w:rPr>
      </w:pPr>
    </w:p>
    <w:p w14:paraId="5BA10F27" w14:textId="77777777" w:rsidR="00C33727" w:rsidRPr="006928D2" w:rsidRDefault="00C33727" w:rsidP="00AD082E">
      <w:pPr>
        <w:spacing w:after="0" w:line="300" w:lineRule="atLeast"/>
        <w:jc w:val="both"/>
        <w:rPr>
          <w:rFonts w:ascii="Arial Narrow" w:hAnsi="Arial Narrow" w:cs="Times New Roman"/>
          <w:sz w:val="20"/>
          <w:szCs w:val="20"/>
        </w:rPr>
      </w:pPr>
    </w:p>
    <w:p w14:paraId="3C68F44C" w14:textId="77777777" w:rsidR="00531002" w:rsidRPr="006928D2" w:rsidRDefault="00531002" w:rsidP="00AD082E">
      <w:pPr>
        <w:spacing w:after="0" w:line="300" w:lineRule="atLeast"/>
        <w:jc w:val="both"/>
        <w:rPr>
          <w:rFonts w:ascii="Arial Narrow" w:hAnsi="Arial Narrow" w:cs="Times New Roman"/>
          <w:sz w:val="20"/>
          <w:szCs w:val="20"/>
        </w:rPr>
      </w:pPr>
    </w:p>
    <w:p w14:paraId="73E78CE6" w14:textId="31C7C66C" w:rsidR="00D228CB" w:rsidRPr="006928D2" w:rsidRDefault="00CE62CF" w:rsidP="00F15733">
      <w:pPr>
        <w:pStyle w:val="Paragraphedeliste"/>
        <w:numPr>
          <w:ilvl w:val="0"/>
          <w:numId w:val="27"/>
        </w:numPr>
        <w:spacing w:after="0" w:line="240" w:lineRule="auto"/>
        <w:rPr>
          <w:rFonts w:ascii="Arial" w:hAnsi="Arial" w:cs="Arial"/>
          <w:b/>
          <w:smallCaps/>
          <w:sz w:val="20"/>
          <w:szCs w:val="20"/>
        </w:rPr>
      </w:pPr>
      <w:r w:rsidRPr="006928D2">
        <w:rPr>
          <w:rFonts w:ascii="Arial" w:hAnsi="Arial" w:cs="Arial"/>
          <w:b/>
          <w:smallCaps/>
          <w:sz w:val="20"/>
          <w:szCs w:val="20"/>
        </w:rPr>
        <w:t>Dispositions régionales et européennes applicables</w:t>
      </w:r>
      <w:r w:rsidR="00C809BD" w:rsidRPr="006928D2">
        <w:rPr>
          <w:rStyle w:val="Appelnotedebasdep"/>
          <w:rFonts w:ascii="Arial" w:hAnsi="Arial" w:cs="Arial"/>
          <w:b/>
          <w:smallCaps/>
          <w:sz w:val="20"/>
          <w:szCs w:val="20"/>
        </w:rPr>
        <w:footnoteReference w:id="5"/>
      </w:r>
    </w:p>
    <w:p w14:paraId="15153FD4" w14:textId="77777777" w:rsidR="00D228CB" w:rsidRPr="006928D2" w:rsidRDefault="00D228CB" w:rsidP="00D228CB">
      <w:pPr>
        <w:pStyle w:val="Paragraphedeliste"/>
        <w:spacing w:after="0" w:line="240" w:lineRule="auto"/>
        <w:ind w:left="1080"/>
        <w:rPr>
          <w:rFonts w:ascii="Arial" w:hAnsi="Arial" w:cs="Arial"/>
          <w:b/>
          <w:smallCaps/>
          <w:sz w:val="20"/>
          <w:szCs w:val="20"/>
        </w:rPr>
      </w:pPr>
    </w:p>
    <w:p w14:paraId="6B3E6D9F" w14:textId="77777777" w:rsidR="00D228CB" w:rsidRPr="006928D2" w:rsidRDefault="00D228CB" w:rsidP="00D228CB">
      <w:pPr>
        <w:pStyle w:val="Paragraphedeliste"/>
        <w:spacing w:after="0" w:line="240" w:lineRule="auto"/>
        <w:ind w:left="1080"/>
        <w:rPr>
          <w:rFonts w:ascii="Arial" w:hAnsi="Arial" w:cs="Arial"/>
          <w:b/>
          <w:smallCaps/>
          <w:sz w:val="20"/>
          <w:szCs w:val="20"/>
        </w:rPr>
      </w:pPr>
    </w:p>
    <w:p w14:paraId="55006326" w14:textId="11DEDE80" w:rsidR="00D228CB" w:rsidRPr="006928D2" w:rsidRDefault="00D228CB" w:rsidP="00D228CB">
      <w:pPr>
        <w:pStyle w:val="Paragraphedeliste"/>
        <w:numPr>
          <w:ilvl w:val="0"/>
          <w:numId w:val="3"/>
        </w:numPr>
        <w:spacing w:after="0"/>
        <w:jc w:val="both"/>
        <w:rPr>
          <w:rFonts w:ascii="Arial Narrow" w:hAnsi="Arial Narrow" w:cs="Arial"/>
          <w:color w:val="000000" w:themeColor="text1"/>
          <w:sz w:val="20"/>
          <w:szCs w:val="20"/>
        </w:rPr>
      </w:pPr>
      <w:r w:rsidRPr="006928D2">
        <w:rPr>
          <w:rFonts w:ascii="Arial Narrow" w:hAnsi="Arial Narrow" w:cs="Times New Roman"/>
          <w:sz w:val="20"/>
          <w:szCs w:val="20"/>
        </w:rPr>
        <w:t xml:space="preserve">Règlement (UE) 1303/2013 </w:t>
      </w:r>
      <w:r w:rsidR="00053C66" w:rsidRPr="006928D2">
        <w:rPr>
          <w:rFonts w:ascii="Arial Narrow" w:hAnsi="Arial Narrow" w:cs="Times New Roman"/>
          <w:sz w:val="20"/>
          <w:szCs w:val="20"/>
        </w:rPr>
        <w:t xml:space="preserve"> </w:t>
      </w:r>
      <w:r w:rsidRPr="006928D2">
        <w:rPr>
          <w:rFonts w:ascii="Arial Narrow" w:hAnsi="Arial Narrow" w:cs="Times New Roman"/>
          <w:sz w:val="20"/>
          <w:szCs w:val="20"/>
        </w:rPr>
        <w:t>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 1083/2006 du Conseil ;</w:t>
      </w:r>
    </w:p>
    <w:p w14:paraId="2C226EB5" w14:textId="63468D6B" w:rsidR="00053C66" w:rsidRPr="006928D2" w:rsidRDefault="00053C66" w:rsidP="00053C66">
      <w:pPr>
        <w:pStyle w:val="Paragraphedeliste"/>
        <w:numPr>
          <w:ilvl w:val="0"/>
          <w:numId w:val="3"/>
        </w:numPr>
        <w:spacing w:after="0"/>
        <w:jc w:val="both"/>
        <w:rPr>
          <w:rFonts w:ascii="Arial Narrow" w:hAnsi="Arial Narrow" w:cs="Arial"/>
          <w:color w:val="000000" w:themeColor="text1"/>
          <w:sz w:val="20"/>
          <w:szCs w:val="20"/>
        </w:rPr>
      </w:pPr>
      <w:r w:rsidRPr="006928D2">
        <w:rPr>
          <w:rFonts w:ascii="Arial Narrow" w:hAnsi="Arial Narrow" w:cs="Arial"/>
          <w:color w:val="000000" w:themeColor="text1"/>
          <w:sz w:val="20"/>
          <w:szCs w:val="20"/>
        </w:rPr>
        <w:t xml:space="preserve">Règlement (UE) 1301/2013 </w:t>
      </w:r>
      <w:r w:rsidRPr="006928D2">
        <w:rPr>
          <w:rFonts w:ascii="Arial Narrow" w:hAnsi="Arial Narrow" w:cs="Times New Roman"/>
          <w:sz w:val="20"/>
          <w:szCs w:val="20"/>
        </w:rPr>
        <w:t xml:space="preserve">du Parlement européen et du Conseil </w:t>
      </w:r>
      <w:r w:rsidRPr="006928D2">
        <w:rPr>
          <w:rFonts w:ascii="Arial Narrow" w:hAnsi="Arial Narrow" w:cs="Arial"/>
          <w:color w:val="000000" w:themeColor="text1"/>
          <w:sz w:val="20"/>
          <w:szCs w:val="20"/>
        </w:rPr>
        <w:t>du 17 décembre 2013 relatif au Fonds européen de développement régional et aux dispositions particulières relatives à l'objectif "Investissement pour la croissance et l'emploi", et abrogeant le règlement (CE) n° 1080/2006 ;</w:t>
      </w:r>
    </w:p>
    <w:p w14:paraId="14DD4622" w14:textId="3C014EA6" w:rsidR="00D228CB" w:rsidRPr="006928D2" w:rsidRDefault="00D228CB" w:rsidP="00D228CB">
      <w:pPr>
        <w:pStyle w:val="Paragraphedeliste"/>
        <w:numPr>
          <w:ilvl w:val="0"/>
          <w:numId w:val="3"/>
        </w:numPr>
        <w:spacing w:after="0"/>
        <w:jc w:val="both"/>
        <w:rPr>
          <w:rFonts w:ascii="Arial Narrow" w:hAnsi="Arial Narrow" w:cs="Arial"/>
          <w:color w:val="000000" w:themeColor="text1"/>
          <w:sz w:val="20"/>
          <w:szCs w:val="20"/>
        </w:rPr>
      </w:pPr>
      <w:r w:rsidRPr="006928D2">
        <w:rPr>
          <w:rFonts w:ascii="Arial Narrow" w:hAnsi="Arial Narrow" w:cs="Times New Roman"/>
          <w:sz w:val="20"/>
          <w:szCs w:val="20"/>
        </w:rPr>
        <w:t>Règlement (UE) 2020/2221 du Parlement européen et du Conseil du 23 décembre 2020 modifiant le règlement (UE) n° 1303/2013 en ce qui concerne des ressources supplémentaires et des modalités d’application afin de fournir un soutien pour favoriser la réparation des dommages à la suite de la crise engendrée par la pandémie de COVID-19 et de ses conséquences sociales et pour préparer une reprise écologique, numérique et résiliente de l’économie (REACT-EU) ;</w:t>
      </w:r>
    </w:p>
    <w:p w14:paraId="3ACDFF14" w14:textId="6F7D8351" w:rsidR="00611B9D" w:rsidRPr="006928D2" w:rsidRDefault="00611B9D" w:rsidP="00611B9D">
      <w:pPr>
        <w:pStyle w:val="Paragraphedeliste"/>
        <w:numPr>
          <w:ilvl w:val="0"/>
          <w:numId w:val="3"/>
        </w:numPr>
        <w:spacing w:after="0" w:line="240" w:lineRule="auto"/>
        <w:jc w:val="both"/>
        <w:rPr>
          <w:rFonts w:ascii="Arial Narrow" w:hAnsi="Arial Narrow" w:cs="Times New Roman"/>
          <w:sz w:val="20"/>
          <w:szCs w:val="20"/>
        </w:rPr>
      </w:pPr>
      <w:r w:rsidRPr="006928D2">
        <w:rPr>
          <w:rFonts w:ascii="Arial Narrow" w:hAnsi="Arial Narrow" w:cs="Times New Roman"/>
          <w:sz w:val="20"/>
          <w:szCs w:val="20"/>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w:t>
      </w:r>
    </w:p>
    <w:p w14:paraId="0F967004" w14:textId="77777777" w:rsidR="00D228CB" w:rsidRPr="006928D2" w:rsidRDefault="00D228CB" w:rsidP="00D228CB">
      <w:pPr>
        <w:pStyle w:val="Paragraphedeliste"/>
        <w:numPr>
          <w:ilvl w:val="0"/>
          <w:numId w:val="3"/>
        </w:numPr>
        <w:spacing w:after="0"/>
        <w:jc w:val="both"/>
        <w:rPr>
          <w:rFonts w:ascii="Arial Narrow" w:hAnsi="Arial Narrow" w:cs="Arial"/>
          <w:color w:val="000000" w:themeColor="text1"/>
          <w:sz w:val="20"/>
          <w:szCs w:val="20"/>
        </w:rPr>
      </w:pPr>
      <w:r w:rsidRPr="006928D2">
        <w:rPr>
          <w:rFonts w:ascii="Arial Narrow" w:hAnsi="Arial Narrow" w:cs="Times New Roman"/>
          <w:sz w:val="20"/>
          <w:szCs w:val="20"/>
        </w:rPr>
        <w:t>Ordonnance organique de la Région de Bruxelles-Capitale du 23 février 2006 portant les dispositions applicables au budget, à la comptabilité et au contrôle (Moniteur du 23/03/2006) ;</w:t>
      </w:r>
    </w:p>
    <w:p w14:paraId="461B0822" w14:textId="0A04AC06" w:rsidR="00D228CB" w:rsidRPr="006928D2" w:rsidRDefault="00D228CB" w:rsidP="00D228CB">
      <w:pPr>
        <w:pStyle w:val="Paragraphedeliste"/>
        <w:numPr>
          <w:ilvl w:val="0"/>
          <w:numId w:val="3"/>
        </w:numPr>
        <w:spacing w:after="0"/>
        <w:jc w:val="both"/>
        <w:rPr>
          <w:rFonts w:ascii="Arial Narrow" w:hAnsi="Arial Narrow" w:cs="Arial"/>
          <w:color w:val="000000" w:themeColor="text1"/>
          <w:sz w:val="20"/>
          <w:szCs w:val="20"/>
        </w:rPr>
      </w:pPr>
      <w:r w:rsidRPr="006928D2">
        <w:rPr>
          <w:rFonts w:ascii="Arial Narrow" w:hAnsi="Arial Narrow" w:cs="Arial"/>
          <w:color w:val="000000" w:themeColor="text1"/>
          <w:sz w:val="20"/>
          <w:szCs w:val="20"/>
        </w:rPr>
        <w:t xml:space="preserve">Programme opérationnel FEDER 2014-2020 </w:t>
      </w:r>
      <w:r w:rsidR="00E25E18" w:rsidRPr="006928D2">
        <w:rPr>
          <w:rFonts w:ascii="Arial Narrow" w:hAnsi="Arial Narrow" w:cs="Arial"/>
          <w:color w:val="000000" w:themeColor="text1"/>
          <w:sz w:val="20"/>
          <w:szCs w:val="20"/>
        </w:rPr>
        <w:t>(modification n°5)</w:t>
      </w:r>
      <w:r w:rsidR="00C71F42" w:rsidRPr="006928D2">
        <w:rPr>
          <w:rFonts w:ascii="Arial Narrow" w:hAnsi="Arial Narrow" w:cs="Arial"/>
          <w:color w:val="000000" w:themeColor="text1"/>
          <w:sz w:val="20"/>
          <w:szCs w:val="20"/>
        </w:rPr>
        <w:t> ;</w:t>
      </w:r>
    </w:p>
    <w:p w14:paraId="12951C40" w14:textId="38855FC1" w:rsidR="00D228CB" w:rsidRPr="006928D2" w:rsidRDefault="00D228CB" w:rsidP="00D228CB">
      <w:pPr>
        <w:pStyle w:val="Paragraphedeliste"/>
        <w:numPr>
          <w:ilvl w:val="0"/>
          <w:numId w:val="3"/>
        </w:numPr>
        <w:spacing w:after="0"/>
        <w:jc w:val="both"/>
        <w:rPr>
          <w:rFonts w:ascii="Arial Narrow" w:hAnsi="Arial Narrow" w:cs="Arial"/>
          <w:color w:val="000000" w:themeColor="text1"/>
          <w:sz w:val="20"/>
          <w:szCs w:val="20"/>
        </w:rPr>
      </w:pPr>
      <w:r w:rsidRPr="006928D2">
        <w:rPr>
          <w:rFonts w:ascii="Arial Narrow" w:hAnsi="Arial Narrow" w:cs="Arial"/>
          <w:color w:val="000000" w:themeColor="text1"/>
          <w:sz w:val="20"/>
          <w:szCs w:val="20"/>
        </w:rPr>
        <w:t>Vade-mecum destiné aux bénéficiaires de subsides FEDER dans le cadre de la mise en œuvre du Programme opérationnel FEDER 2014-2020 de la Région de Bruxelles-Capitale au titre de l’Objectif « Investissement pour la croissance et l’emploi » de la Politique de cohésion de l’Union européenne </w:t>
      </w:r>
      <w:hyperlink r:id="rId10" w:history="1">
        <w:r w:rsidR="00844A0E" w:rsidRPr="002E2ABD">
          <w:rPr>
            <w:rStyle w:val="Lienhypertexte"/>
            <w:rFonts w:ascii="Arial Narrow" w:hAnsi="Arial Narrow" w:cs="Times New Roman"/>
            <w:sz w:val="20"/>
            <w:szCs w:val="20"/>
          </w:rPr>
          <w:t>https://feder.brussels/wp-content/uploads/2022/06/FEDER-2014-2020_Vade-mecum_FR-ReactEU.pdf</w:t>
        </w:r>
      </w:hyperlink>
      <w:r w:rsidR="00844A0E">
        <w:rPr>
          <w:rFonts w:ascii="Arial Narrow" w:hAnsi="Arial Narrow" w:cs="Times New Roman"/>
          <w:sz w:val="20"/>
          <w:szCs w:val="20"/>
        </w:rPr>
        <w:t xml:space="preserve"> </w:t>
      </w:r>
      <w:r w:rsidR="00F26E86" w:rsidRPr="006928D2">
        <w:rPr>
          <w:rFonts w:ascii="Arial Narrow" w:hAnsi="Arial Narrow" w:cs="Times New Roman"/>
          <w:sz w:val="20"/>
          <w:szCs w:val="20"/>
        </w:rPr>
        <w:t>;</w:t>
      </w:r>
    </w:p>
    <w:p w14:paraId="559FE557" w14:textId="1DC45248" w:rsidR="00D228CB" w:rsidRPr="006928D2" w:rsidRDefault="00D228CB" w:rsidP="00D228CB">
      <w:pPr>
        <w:pStyle w:val="Paragraphedeliste"/>
        <w:numPr>
          <w:ilvl w:val="0"/>
          <w:numId w:val="3"/>
        </w:numPr>
        <w:spacing w:after="0"/>
        <w:jc w:val="both"/>
        <w:rPr>
          <w:rFonts w:ascii="Arial Narrow" w:hAnsi="Arial Narrow" w:cs="Arial"/>
          <w:color w:val="000000" w:themeColor="text1"/>
          <w:sz w:val="20"/>
          <w:szCs w:val="20"/>
        </w:rPr>
      </w:pPr>
      <w:r w:rsidRPr="006928D2">
        <w:rPr>
          <w:rFonts w:ascii="Arial Narrow" w:hAnsi="Arial Narrow" w:cs="Times New Roman"/>
          <w:sz w:val="20"/>
          <w:szCs w:val="20"/>
        </w:rPr>
        <w:t>Réglementation applicable en matière de marchés publics, aides d’État</w:t>
      </w:r>
      <w:r w:rsidRPr="006928D2">
        <w:rPr>
          <w:rStyle w:val="Appelnotedebasdep"/>
          <w:rFonts w:ascii="Arial Narrow" w:hAnsi="Arial Narrow" w:cs="Times New Roman"/>
          <w:sz w:val="20"/>
          <w:szCs w:val="20"/>
        </w:rPr>
        <w:footnoteReference w:id="6"/>
      </w:r>
      <w:r w:rsidRPr="006928D2">
        <w:rPr>
          <w:rFonts w:ascii="Arial Narrow" w:hAnsi="Arial Narrow" w:cs="Times New Roman"/>
          <w:sz w:val="20"/>
          <w:szCs w:val="20"/>
        </w:rPr>
        <w:t xml:space="preserve">, publicité si applicables… </w:t>
      </w:r>
    </w:p>
    <w:p w14:paraId="5BE88B62" w14:textId="72005CA6" w:rsidR="00337FE3" w:rsidRPr="006928D2" w:rsidRDefault="00337FE3" w:rsidP="00AD082E">
      <w:pPr>
        <w:spacing w:after="0" w:line="300" w:lineRule="atLeast"/>
        <w:jc w:val="both"/>
        <w:rPr>
          <w:rFonts w:ascii="Arial" w:hAnsi="Arial" w:cs="Arial"/>
          <w:sz w:val="20"/>
          <w:szCs w:val="20"/>
        </w:rPr>
      </w:pPr>
    </w:p>
    <w:p w14:paraId="12EF428B" w14:textId="77777777" w:rsidR="00A37925" w:rsidRPr="006928D2" w:rsidRDefault="00A37925" w:rsidP="00AD082E">
      <w:pPr>
        <w:spacing w:after="0" w:line="300" w:lineRule="atLeast"/>
        <w:jc w:val="both"/>
        <w:rPr>
          <w:rFonts w:ascii="Arial" w:hAnsi="Arial" w:cs="Arial"/>
          <w:sz w:val="20"/>
          <w:szCs w:val="20"/>
        </w:rPr>
      </w:pPr>
    </w:p>
    <w:p w14:paraId="03381B8D" w14:textId="77777777" w:rsidR="00D0082F" w:rsidRPr="006928D2" w:rsidRDefault="00D0082F" w:rsidP="00F15733">
      <w:pPr>
        <w:pStyle w:val="Paragraphedeliste"/>
        <w:numPr>
          <w:ilvl w:val="0"/>
          <w:numId w:val="27"/>
        </w:numPr>
        <w:spacing w:after="0" w:line="300" w:lineRule="atLeast"/>
        <w:jc w:val="both"/>
        <w:rPr>
          <w:rFonts w:ascii="Arial" w:hAnsi="Arial" w:cs="Arial"/>
          <w:b/>
          <w:smallCaps/>
          <w:sz w:val="20"/>
          <w:szCs w:val="20"/>
        </w:rPr>
      </w:pPr>
      <w:r w:rsidRPr="006928D2">
        <w:rPr>
          <w:rFonts w:ascii="Arial" w:hAnsi="Arial" w:cs="Arial"/>
          <w:b/>
          <w:smallCaps/>
          <w:sz w:val="20"/>
          <w:szCs w:val="20"/>
        </w:rPr>
        <w:t>Acteurs</w:t>
      </w:r>
    </w:p>
    <w:p w14:paraId="1A85A7BF" w14:textId="4680EDD5" w:rsidR="00BE6D01" w:rsidRPr="006928D2" w:rsidRDefault="00BE6D01" w:rsidP="00AD082E">
      <w:pPr>
        <w:spacing w:after="0" w:line="300" w:lineRule="atLeast"/>
        <w:ind w:left="360"/>
        <w:jc w:val="both"/>
        <w:rPr>
          <w:rFonts w:ascii="Arial" w:hAnsi="Arial" w:cs="Arial"/>
          <w:b/>
          <w:smallCaps/>
          <w:sz w:val="20"/>
          <w:szCs w:val="20"/>
        </w:rPr>
      </w:pPr>
    </w:p>
    <w:p w14:paraId="5B30CE68" w14:textId="77777777" w:rsidR="00C824EE" w:rsidRPr="006928D2" w:rsidRDefault="00C824EE" w:rsidP="00AD082E">
      <w:pPr>
        <w:spacing w:after="0" w:line="300" w:lineRule="atLeast"/>
        <w:ind w:left="360"/>
        <w:jc w:val="both"/>
        <w:rPr>
          <w:rFonts w:ascii="Arial" w:hAnsi="Arial" w:cs="Arial"/>
          <w:b/>
          <w:smallCaps/>
          <w:sz w:val="20"/>
          <w:szCs w:val="20"/>
        </w:rPr>
      </w:pPr>
    </w:p>
    <w:p w14:paraId="1AA8DB38" w14:textId="11B5B537" w:rsidR="00BA4B1F" w:rsidRPr="006928D2" w:rsidRDefault="00C809BD" w:rsidP="009956F1">
      <w:pPr>
        <w:pStyle w:val="Paragraphedeliste"/>
        <w:numPr>
          <w:ilvl w:val="0"/>
          <w:numId w:val="1"/>
        </w:numPr>
        <w:spacing w:after="0" w:line="300" w:lineRule="atLeast"/>
        <w:ind w:left="284" w:hanging="284"/>
        <w:jc w:val="both"/>
        <w:rPr>
          <w:rFonts w:ascii="Arial Narrow" w:hAnsi="Arial Narrow" w:cs="Arial"/>
          <w:sz w:val="20"/>
          <w:szCs w:val="20"/>
        </w:rPr>
      </w:pPr>
      <w:r w:rsidRPr="006928D2">
        <w:rPr>
          <w:rFonts w:ascii="Arial Narrow" w:hAnsi="Arial Narrow" w:cs="Arial"/>
          <w:sz w:val="20"/>
          <w:szCs w:val="20"/>
        </w:rPr>
        <w:t xml:space="preserve">Dès </w:t>
      </w:r>
      <w:r w:rsidR="0087357E" w:rsidRPr="006928D2">
        <w:rPr>
          <w:rFonts w:ascii="Arial Narrow" w:hAnsi="Arial Narrow" w:cs="Arial"/>
          <w:sz w:val="20"/>
          <w:szCs w:val="20"/>
        </w:rPr>
        <w:t>la réalisation de leur projet,</w:t>
      </w:r>
      <w:r w:rsidR="00320FF0" w:rsidRPr="006928D2">
        <w:rPr>
          <w:rFonts w:ascii="Arial Narrow" w:hAnsi="Arial Narrow" w:cs="Arial"/>
          <w:sz w:val="20"/>
          <w:szCs w:val="20"/>
        </w:rPr>
        <w:t xml:space="preserve"> au plus tard le 28 février 2024,</w:t>
      </w:r>
      <w:r w:rsidR="0087357E" w:rsidRPr="006928D2">
        <w:rPr>
          <w:rFonts w:ascii="Arial Narrow" w:hAnsi="Arial Narrow" w:cs="Arial"/>
          <w:sz w:val="20"/>
          <w:szCs w:val="20"/>
        </w:rPr>
        <w:t xml:space="preserve"> les </w:t>
      </w:r>
      <w:r w:rsidR="00681934" w:rsidRPr="006928D2">
        <w:rPr>
          <w:rFonts w:ascii="Arial Narrow" w:hAnsi="Arial Narrow" w:cs="Arial"/>
          <w:sz w:val="20"/>
          <w:szCs w:val="20"/>
          <w:u w:val="single"/>
        </w:rPr>
        <w:t>bénéficiaires</w:t>
      </w:r>
      <w:r w:rsidR="00E05B54" w:rsidRPr="006928D2">
        <w:rPr>
          <w:rFonts w:ascii="Arial Narrow" w:hAnsi="Arial Narrow" w:cs="Arial"/>
          <w:sz w:val="20"/>
          <w:szCs w:val="20"/>
        </w:rPr>
        <w:t xml:space="preserve"> </w:t>
      </w:r>
      <w:r w:rsidRPr="006928D2">
        <w:rPr>
          <w:rFonts w:ascii="Arial Narrow" w:hAnsi="Arial Narrow" w:cs="Arial"/>
          <w:sz w:val="20"/>
          <w:szCs w:val="20"/>
        </w:rPr>
        <w:t xml:space="preserve">ont l’obligation de transmettre </w:t>
      </w:r>
      <w:r w:rsidR="001E23F5" w:rsidRPr="006928D2">
        <w:rPr>
          <w:rFonts w:ascii="Arial Narrow" w:hAnsi="Arial Narrow" w:cs="Arial"/>
          <w:sz w:val="20"/>
          <w:szCs w:val="20"/>
        </w:rPr>
        <w:t xml:space="preserve">à la </w:t>
      </w:r>
      <w:r w:rsidR="00035D83" w:rsidRPr="006928D2">
        <w:rPr>
          <w:rFonts w:ascii="Arial Narrow" w:hAnsi="Arial Narrow" w:cs="Arial"/>
          <w:sz w:val="20"/>
          <w:szCs w:val="20"/>
        </w:rPr>
        <w:t xml:space="preserve">Direction </w:t>
      </w:r>
      <w:r w:rsidR="001E23F5" w:rsidRPr="006928D2">
        <w:rPr>
          <w:rFonts w:ascii="Arial Narrow" w:hAnsi="Arial Narrow" w:cs="Arial"/>
          <w:sz w:val="20"/>
          <w:szCs w:val="20"/>
        </w:rPr>
        <w:t xml:space="preserve">FEDER </w:t>
      </w:r>
      <w:r w:rsidR="00972A47" w:rsidRPr="006928D2">
        <w:rPr>
          <w:rFonts w:ascii="Arial Narrow" w:hAnsi="Arial Narrow" w:cs="Arial"/>
          <w:sz w:val="20"/>
          <w:szCs w:val="20"/>
        </w:rPr>
        <w:t xml:space="preserve">un </w:t>
      </w:r>
      <w:r w:rsidR="001E23F5" w:rsidRPr="006928D2">
        <w:rPr>
          <w:rFonts w:ascii="Arial Narrow" w:hAnsi="Arial Narrow" w:cs="Arial"/>
          <w:sz w:val="20"/>
          <w:szCs w:val="20"/>
        </w:rPr>
        <w:t>rapport d’activités</w:t>
      </w:r>
      <w:r w:rsidR="00EA77CF" w:rsidRPr="006928D2">
        <w:rPr>
          <w:rFonts w:ascii="Arial Narrow" w:hAnsi="Arial Narrow" w:cs="Arial"/>
          <w:sz w:val="20"/>
          <w:szCs w:val="20"/>
        </w:rPr>
        <w:t xml:space="preserve"> détaillé</w:t>
      </w:r>
      <w:r w:rsidR="001E23F5" w:rsidRPr="006928D2">
        <w:rPr>
          <w:rFonts w:ascii="Arial Narrow" w:hAnsi="Arial Narrow" w:cs="Arial"/>
          <w:sz w:val="20"/>
          <w:szCs w:val="20"/>
        </w:rPr>
        <w:t xml:space="preserve"> </w:t>
      </w:r>
      <w:r w:rsidR="000C3813" w:rsidRPr="006928D2">
        <w:rPr>
          <w:rFonts w:ascii="Arial Narrow" w:hAnsi="Arial Narrow" w:cs="Arial"/>
          <w:sz w:val="20"/>
          <w:szCs w:val="20"/>
        </w:rPr>
        <w:t>et les</w:t>
      </w:r>
      <w:r w:rsidR="001E23F5" w:rsidRPr="006928D2">
        <w:rPr>
          <w:rFonts w:ascii="Arial Narrow" w:hAnsi="Arial Narrow" w:cs="Arial"/>
          <w:sz w:val="20"/>
          <w:szCs w:val="20"/>
        </w:rPr>
        <w:t xml:space="preserve"> pièces justificatives relatives aux dépenses réalisées dans le cadre </w:t>
      </w:r>
      <w:r w:rsidR="000C3813" w:rsidRPr="006928D2">
        <w:rPr>
          <w:rFonts w:ascii="Arial Narrow" w:hAnsi="Arial Narrow" w:cs="Arial"/>
          <w:sz w:val="20"/>
          <w:szCs w:val="20"/>
        </w:rPr>
        <w:t>du</w:t>
      </w:r>
      <w:r w:rsidR="001E23F5" w:rsidRPr="006928D2">
        <w:rPr>
          <w:rFonts w:ascii="Arial Narrow" w:hAnsi="Arial Narrow" w:cs="Arial"/>
          <w:sz w:val="20"/>
          <w:szCs w:val="20"/>
        </w:rPr>
        <w:t xml:space="preserve"> projet</w:t>
      </w:r>
      <w:r w:rsidR="00713392" w:rsidRPr="006928D2">
        <w:rPr>
          <w:rFonts w:ascii="Arial Narrow" w:hAnsi="Arial Narrow" w:cs="Arial"/>
          <w:sz w:val="20"/>
          <w:szCs w:val="20"/>
        </w:rPr>
        <w:t xml:space="preserve"> (notamment les factures, preuves de paiement, preuves de consultation du marché)</w:t>
      </w:r>
      <w:r w:rsidR="001E23F5" w:rsidRPr="006928D2">
        <w:rPr>
          <w:rFonts w:ascii="Arial Narrow" w:hAnsi="Arial Narrow" w:cs="Arial"/>
          <w:sz w:val="20"/>
          <w:szCs w:val="20"/>
        </w:rPr>
        <w:t>.</w:t>
      </w:r>
      <w:r w:rsidR="00902414" w:rsidRPr="006928D2">
        <w:rPr>
          <w:rFonts w:ascii="Arial Narrow" w:hAnsi="Arial Narrow" w:cs="Arial"/>
          <w:sz w:val="20"/>
          <w:szCs w:val="20"/>
        </w:rPr>
        <w:t xml:space="preserve"> </w:t>
      </w:r>
      <w:r w:rsidR="00AC4DF9" w:rsidRPr="006928D2">
        <w:rPr>
          <w:rFonts w:ascii="Arial Narrow" w:hAnsi="Arial Narrow" w:cs="Arial"/>
          <w:sz w:val="20"/>
          <w:szCs w:val="20"/>
        </w:rPr>
        <w:t xml:space="preserve">Ces documents seront à transmettre via l’outil d’échange électronique </w:t>
      </w:r>
      <w:proofErr w:type="spellStart"/>
      <w:r w:rsidR="00AC4DF9" w:rsidRPr="006928D2">
        <w:rPr>
          <w:rFonts w:ascii="Arial Narrow" w:hAnsi="Arial Narrow" w:cs="Arial"/>
          <w:sz w:val="20"/>
          <w:szCs w:val="20"/>
        </w:rPr>
        <w:t>irisbox</w:t>
      </w:r>
      <w:proofErr w:type="spellEnd"/>
      <w:r w:rsidR="00AC4DF9" w:rsidRPr="006928D2">
        <w:rPr>
          <w:rFonts w:ascii="Arial Narrow" w:hAnsi="Arial Narrow" w:cs="Arial"/>
          <w:sz w:val="20"/>
          <w:szCs w:val="20"/>
        </w:rPr>
        <w:t>.</w:t>
      </w:r>
    </w:p>
    <w:p w14:paraId="100F9D23" w14:textId="77777777" w:rsidR="00BA4B1F" w:rsidRPr="006928D2" w:rsidRDefault="00BA4B1F" w:rsidP="00515B9E">
      <w:pPr>
        <w:pStyle w:val="Paragraphedeliste"/>
        <w:spacing w:after="0" w:line="300" w:lineRule="atLeast"/>
        <w:ind w:left="284"/>
        <w:jc w:val="both"/>
        <w:rPr>
          <w:rFonts w:ascii="Arial Narrow" w:hAnsi="Arial Narrow" w:cs="Arial"/>
          <w:sz w:val="20"/>
          <w:szCs w:val="20"/>
        </w:rPr>
      </w:pPr>
    </w:p>
    <w:p w14:paraId="148114B9" w14:textId="44759EA4" w:rsidR="000F1810" w:rsidRPr="006928D2" w:rsidRDefault="00BA4B1F" w:rsidP="009956F1">
      <w:pPr>
        <w:pStyle w:val="Paragraphedeliste"/>
        <w:numPr>
          <w:ilvl w:val="0"/>
          <w:numId w:val="1"/>
        </w:numPr>
        <w:spacing w:after="0" w:line="300" w:lineRule="atLeast"/>
        <w:ind w:left="284" w:hanging="284"/>
        <w:jc w:val="both"/>
        <w:rPr>
          <w:rFonts w:ascii="Arial Narrow" w:hAnsi="Arial Narrow" w:cs="Arial"/>
          <w:sz w:val="20"/>
          <w:szCs w:val="20"/>
        </w:rPr>
      </w:pPr>
      <w:r w:rsidRPr="006928D2">
        <w:rPr>
          <w:rFonts w:ascii="Arial Narrow" w:hAnsi="Arial Narrow" w:cs="Arial"/>
          <w:sz w:val="20"/>
          <w:szCs w:val="20"/>
        </w:rPr>
        <w:t xml:space="preserve">Les </w:t>
      </w:r>
      <w:r w:rsidR="00681934" w:rsidRPr="006928D2">
        <w:rPr>
          <w:rFonts w:ascii="Arial Narrow" w:hAnsi="Arial Narrow" w:cs="Arial"/>
          <w:sz w:val="20"/>
          <w:szCs w:val="20"/>
        </w:rPr>
        <w:t>bénéficiaires</w:t>
      </w:r>
      <w:r w:rsidRPr="006928D2">
        <w:rPr>
          <w:rFonts w:ascii="Arial Narrow" w:hAnsi="Arial Narrow" w:cs="Arial"/>
          <w:sz w:val="20"/>
          <w:szCs w:val="20"/>
        </w:rPr>
        <w:t xml:space="preserve"> devront assurer une </w:t>
      </w:r>
      <w:r w:rsidRPr="006928D2">
        <w:rPr>
          <w:rFonts w:ascii="Arial Narrow" w:hAnsi="Arial Narrow" w:cs="Arial"/>
          <w:sz w:val="20"/>
          <w:szCs w:val="20"/>
          <w:u w:val="single"/>
        </w:rPr>
        <w:t>pérennité de 3 ans</w:t>
      </w:r>
      <w:r w:rsidRPr="006928D2">
        <w:rPr>
          <w:rFonts w:ascii="Arial Narrow" w:hAnsi="Arial Narrow" w:cs="Arial"/>
          <w:sz w:val="20"/>
          <w:szCs w:val="20"/>
        </w:rPr>
        <w:t xml:space="preserve"> de leur proje</w:t>
      </w:r>
      <w:r w:rsidR="00EF5C2D" w:rsidRPr="006928D2">
        <w:rPr>
          <w:rFonts w:ascii="Arial Narrow" w:hAnsi="Arial Narrow" w:cs="Arial"/>
          <w:sz w:val="20"/>
          <w:szCs w:val="20"/>
        </w:rPr>
        <w:t>t</w:t>
      </w:r>
      <w:r w:rsidR="0093680E" w:rsidRPr="006928D2">
        <w:rPr>
          <w:rFonts w:ascii="Arial Narrow" w:hAnsi="Arial Narrow" w:cs="Arial"/>
          <w:sz w:val="20"/>
          <w:szCs w:val="20"/>
        </w:rPr>
        <w:t xml:space="preserve"> à partir du paiement du solde de la subvention</w:t>
      </w:r>
      <w:r w:rsidR="002E4EBF" w:rsidRPr="006928D2">
        <w:rPr>
          <w:rFonts w:ascii="Arial Narrow" w:hAnsi="Arial Narrow" w:cs="Arial"/>
          <w:sz w:val="20"/>
          <w:szCs w:val="20"/>
        </w:rPr>
        <w:t>.</w:t>
      </w:r>
      <w:r w:rsidR="00EF5C2D" w:rsidRPr="006928D2">
        <w:rPr>
          <w:rFonts w:ascii="Arial Narrow" w:hAnsi="Arial Narrow" w:cs="Arial"/>
          <w:sz w:val="20"/>
          <w:szCs w:val="20"/>
        </w:rPr>
        <w:t xml:space="preserve"> </w:t>
      </w:r>
      <w:r w:rsidR="00017D41" w:rsidRPr="006928D2">
        <w:rPr>
          <w:rFonts w:ascii="Arial Narrow" w:hAnsi="Arial Narrow" w:cs="Arial"/>
          <w:sz w:val="20"/>
          <w:szCs w:val="20"/>
        </w:rPr>
        <w:t xml:space="preserve">Un rapport d’activités sera à transmettre après </w:t>
      </w:r>
      <w:r w:rsidR="00043CA7" w:rsidRPr="006928D2">
        <w:rPr>
          <w:rFonts w:ascii="Arial Narrow" w:hAnsi="Arial Narrow" w:cs="Arial"/>
          <w:sz w:val="20"/>
          <w:szCs w:val="20"/>
        </w:rPr>
        <w:t>cette période de</w:t>
      </w:r>
      <w:r w:rsidR="00017D41" w:rsidRPr="006928D2">
        <w:rPr>
          <w:rFonts w:ascii="Arial Narrow" w:hAnsi="Arial Narrow" w:cs="Arial"/>
          <w:sz w:val="20"/>
          <w:szCs w:val="20"/>
        </w:rPr>
        <w:t xml:space="preserve"> pérennité de 3 ans du projet</w:t>
      </w:r>
      <w:r w:rsidR="00C809BD" w:rsidRPr="006928D2">
        <w:rPr>
          <w:rFonts w:ascii="Arial Narrow" w:hAnsi="Arial Narrow" w:cs="Arial"/>
          <w:sz w:val="20"/>
          <w:szCs w:val="20"/>
        </w:rPr>
        <w:t xml:space="preserve"> à la Direction FEDER.</w:t>
      </w:r>
    </w:p>
    <w:p w14:paraId="3704A884" w14:textId="77777777" w:rsidR="00BE6D01" w:rsidRPr="006928D2" w:rsidRDefault="00BE6D01" w:rsidP="00AD082E">
      <w:pPr>
        <w:pStyle w:val="Paragraphedeliste"/>
        <w:spacing w:after="0" w:line="300" w:lineRule="atLeast"/>
        <w:ind w:left="284"/>
        <w:jc w:val="both"/>
        <w:rPr>
          <w:rFonts w:ascii="Arial Narrow" w:hAnsi="Arial Narrow" w:cs="Arial"/>
          <w:sz w:val="20"/>
          <w:szCs w:val="20"/>
        </w:rPr>
      </w:pPr>
    </w:p>
    <w:p w14:paraId="48C1A958" w14:textId="3FB9BEE8" w:rsidR="00812F2D" w:rsidRPr="006928D2" w:rsidRDefault="00812F2D" w:rsidP="009956F1">
      <w:pPr>
        <w:pStyle w:val="Paragraphedeliste"/>
        <w:numPr>
          <w:ilvl w:val="0"/>
          <w:numId w:val="1"/>
        </w:numPr>
        <w:spacing w:after="0" w:line="300" w:lineRule="atLeast"/>
        <w:ind w:left="284" w:hanging="284"/>
        <w:jc w:val="both"/>
        <w:rPr>
          <w:rFonts w:ascii="Arial Narrow" w:hAnsi="Arial Narrow" w:cs="Arial"/>
          <w:sz w:val="20"/>
          <w:szCs w:val="20"/>
        </w:rPr>
      </w:pPr>
      <w:r w:rsidRPr="006928D2">
        <w:rPr>
          <w:rFonts w:ascii="Arial Narrow" w:hAnsi="Arial Narrow" w:cs="Arial"/>
          <w:sz w:val="20"/>
          <w:szCs w:val="20"/>
        </w:rPr>
        <w:t xml:space="preserve">La </w:t>
      </w:r>
      <w:r w:rsidR="00035D83" w:rsidRPr="006928D2">
        <w:rPr>
          <w:rFonts w:ascii="Arial Narrow" w:hAnsi="Arial Narrow" w:cs="Arial"/>
          <w:sz w:val="20"/>
          <w:szCs w:val="20"/>
          <w:u w:val="single"/>
        </w:rPr>
        <w:t xml:space="preserve">Direction </w:t>
      </w:r>
      <w:r w:rsidRPr="006928D2">
        <w:rPr>
          <w:rFonts w:ascii="Arial Narrow" w:hAnsi="Arial Narrow" w:cs="Arial"/>
          <w:sz w:val="20"/>
          <w:szCs w:val="20"/>
          <w:u w:val="single"/>
        </w:rPr>
        <w:t>FEDER</w:t>
      </w:r>
      <w:r w:rsidRPr="006928D2">
        <w:rPr>
          <w:rFonts w:ascii="Arial Narrow" w:hAnsi="Arial Narrow" w:cs="Arial"/>
          <w:sz w:val="20"/>
          <w:szCs w:val="20"/>
        </w:rPr>
        <w:t xml:space="preserve"> met à disposition d</w:t>
      </w:r>
      <w:r w:rsidR="000C3813" w:rsidRPr="006928D2">
        <w:rPr>
          <w:rFonts w:ascii="Arial Narrow" w:hAnsi="Arial Narrow" w:cs="Arial"/>
          <w:sz w:val="20"/>
          <w:szCs w:val="20"/>
        </w:rPr>
        <w:t>es</w:t>
      </w:r>
      <w:r w:rsidR="00365D0C" w:rsidRPr="006928D2">
        <w:rPr>
          <w:rFonts w:ascii="Arial Narrow" w:hAnsi="Arial Narrow" w:cs="Arial"/>
          <w:sz w:val="20"/>
          <w:szCs w:val="20"/>
        </w:rPr>
        <w:t xml:space="preserve"> </w:t>
      </w:r>
      <w:r w:rsidR="00681934" w:rsidRPr="006928D2">
        <w:rPr>
          <w:rFonts w:ascii="Arial Narrow" w:hAnsi="Arial Narrow" w:cs="Arial"/>
          <w:sz w:val="20"/>
          <w:szCs w:val="20"/>
        </w:rPr>
        <w:t>bénéficiaires</w:t>
      </w:r>
      <w:r w:rsidRPr="006928D2">
        <w:rPr>
          <w:rFonts w:ascii="Arial Narrow" w:hAnsi="Arial Narrow" w:cs="Arial"/>
          <w:sz w:val="20"/>
          <w:szCs w:val="20"/>
        </w:rPr>
        <w:t xml:space="preserve"> </w:t>
      </w:r>
      <w:r w:rsidR="00365D0C" w:rsidRPr="006928D2">
        <w:rPr>
          <w:rFonts w:ascii="Arial Narrow" w:hAnsi="Arial Narrow" w:cs="Arial"/>
          <w:sz w:val="20"/>
          <w:szCs w:val="20"/>
        </w:rPr>
        <w:t xml:space="preserve">des </w:t>
      </w:r>
      <w:r w:rsidR="000F1810" w:rsidRPr="006928D2">
        <w:rPr>
          <w:rFonts w:ascii="Arial Narrow" w:hAnsi="Arial Narrow" w:cs="Arial"/>
          <w:sz w:val="20"/>
          <w:szCs w:val="20"/>
        </w:rPr>
        <w:t>guidance</w:t>
      </w:r>
      <w:r w:rsidR="00365D0C" w:rsidRPr="006928D2">
        <w:rPr>
          <w:rFonts w:ascii="Arial Narrow" w:hAnsi="Arial Narrow" w:cs="Arial"/>
          <w:sz w:val="20"/>
          <w:szCs w:val="20"/>
        </w:rPr>
        <w:t>s</w:t>
      </w:r>
      <w:r w:rsidR="000F1810" w:rsidRPr="006928D2">
        <w:rPr>
          <w:rFonts w:ascii="Arial Narrow" w:hAnsi="Arial Narrow" w:cs="Arial"/>
          <w:sz w:val="20"/>
          <w:szCs w:val="20"/>
        </w:rPr>
        <w:t xml:space="preserve">, </w:t>
      </w:r>
      <w:r w:rsidRPr="006928D2">
        <w:rPr>
          <w:rFonts w:ascii="Arial Narrow" w:hAnsi="Arial Narrow" w:cs="Arial"/>
          <w:sz w:val="20"/>
          <w:szCs w:val="20"/>
        </w:rPr>
        <w:t xml:space="preserve">des modèles </w:t>
      </w:r>
      <w:r w:rsidR="000F1810" w:rsidRPr="006928D2">
        <w:rPr>
          <w:rFonts w:ascii="Arial Narrow" w:hAnsi="Arial Narrow" w:cs="Arial"/>
          <w:sz w:val="20"/>
          <w:szCs w:val="20"/>
        </w:rPr>
        <w:t>d</w:t>
      </w:r>
      <w:r w:rsidR="000C3813" w:rsidRPr="006928D2">
        <w:rPr>
          <w:rFonts w:ascii="Arial Narrow" w:hAnsi="Arial Narrow" w:cs="Arial"/>
          <w:sz w:val="20"/>
          <w:szCs w:val="20"/>
        </w:rPr>
        <w:t>e rapports</w:t>
      </w:r>
      <w:r w:rsidRPr="006928D2">
        <w:rPr>
          <w:rFonts w:ascii="Arial Narrow" w:hAnsi="Arial Narrow" w:cs="Arial"/>
          <w:sz w:val="20"/>
          <w:szCs w:val="20"/>
        </w:rPr>
        <w:t xml:space="preserve"> d’activités</w:t>
      </w:r>
      <w:r w:rsidR="000B6F51" w:rsidRPr="006928D2">
        <w:rPr>
          <w:rFonts w:ascii="Arial Narrow" w:hAnsi="Arial Narrow" w:cs="Arial"/>
          <w:sz w:val="20"/>
          <w:szCs w:val="20"/>
        </w:rPr>
        <w:t>, de</w:t>
      </w:r>
      <w:r w:rsidR="000F1810" w:rsidRPr="006928D2">
        <w:rPr>
          <w:rFonts w:ascii="Arial Narrow" w:hAnsi="Arial Narrow" w:cs="Arial"/>
          <w:sz w:val="20"/>
          <w:szCs w:val="20"/>
        </w:rPr>
        <w:t>s</w:t>
      </w:r>
      <w:r w:rsidR="000B6F51" w:rsidRPr="006928D2">
        <w:rPr>
          <w:rFonts w:ascii="Arial Narrow" w:hAnsi="Arial Narrow" w:cs="Arial"/>
          <w:sz w:val="20"/>
          <w:szCs w:val="20"/>
        </w:rPr>
        <w:t xml:space="preserve"> grilles d’indicateurs</w:t>
      </w:r>
      <w:r w:rsidR="00397BBA" w:rsidRPr="006928D2">
        <w:rPr>
          <w:rFonts w:ascii="Arial Narrow" w:hAnsi="Arial Narrow" w:cs="Arial"/>
          <w:sz w:val="20"/>
          <w:szCs w:val="20"/>
        </w:rPr>
        <w:t xml:space="preserve"> et le</w:t>
      </w:r>
      <w:r w:rsidRPr="006928D2">
        <w:rPr>
          <w:rFonts w:ascii="Arial Narrow" w:hAnsi="Arial Narrow" w:cs="Arial"/>
          <w:sz w:val="20"/>
          <w:szCs w:val="20"/>
        </w:rPr>
        <w:t xml:space="preserve"> tableau </w:t>
      </w:r>
      <w:r w:rsidR="000F1810" w:rsidRPr="006928D2">
        <w:rPr>
          <w:rFonts w:ascii="Arial Narrow" w:hAnsi="Arial Narrow" w:cs="Arial"/>
          <w:sz w:val="20"/>
          <w:szCs w:val="20"/>
        </w:rPr>
        <w:t xml:space="preserve">récapitulatif </w:t>
      </w:r>
      <w:r w:rsidRPr="006928D2">
        <w:rPr>
          <w:rFonts w:ascii="Arial Narrow" w:hAnsi="Arial Narrow" w:cs="Arial"/>
          <w:sz w:val="20"/>
          <w:szCs w:val="20"/>
        </w:rPr>
        <w:t xml:space="preserve">qui </w:t>
      </w:r>
      <w:r w:rsidR="000F1810" w:rsidRPr="006928D2">
        <w:rPr>
          <w:rFonts w:ascii="Arial Narrow" w:hAnsi="Arial Narrow" w:cs="Arial"/>
          <w:sz w:val="20"/>
          <w:szCs w:val="20"/>
        </w:rPr>
        <w:t>accompagne</w:t>
      </w:r>
      <w:r w:rsidRPr="006928D2">
        <w:rPr>
          <w:rFonts w:ascii="Arial Narrow" w:hAnsi="Arial Narrow" w:cs="Arial"/>
          <w:sz w:val="20"/>
          <w:szCs w:val="20"/>
        </w:rPr>
        <w:t xml:space="preserve"> les </w:t>
      </w:r>
      <w:r w:rsidR="000F1810" w:rsidRPr="006928D2">
        <w:rPr>
          <w:rFonts w:ascii="Arial Narrow" w:hAnsi="Arial Narrow" w:cs="Arial"/>
          <w:sz w:val="20"/>
          <w:szCs w:val="20"/>
        </w:rPr>
        <w:t>pièces justificatives</w:t>
      </w:r>
      <w:r w:rsidRPr="006928D2">
        <w:rPr>
          <w:rFonts w:ascii="Arial Narrow" w:hAnsi="Arial Narrow" w:cs="Arial"/>
          <w:sz w:val="20"/>
          <w:szCs w:val="20"/>
        </w:rPr>
        <w:t xml:space="preserve"> des dépenses.</w:t>
      </w:r>
    </w:p>
    <w:p w14:paraId="488A6332" w14:textId="77777777" w:rsidR="000C3813" w:rsidRPr="006928D2" w:rsidRDefault="000C3813" w:rsidP="00AD082E">
      <w:pPr>
        <w:pStyle w:val="Paragraphedeliste"/>
        <w:spacing w:after="0" w:line="300" w:lineRule="atLeast"/>
        <w:rPr>
          <w:rFonts w:ascii="Arial Narrow" w:hAnsi="Arial Narrow" w:cs="Arial"/>
          <w:color w:val="000000" w:themeColor="text1"/>
          <w:sz w:val="20"/>
          <w:szCs w:val="20"/>
        </w:rPr>
      </w:pPr>
    </w:p>
    <w:p w14:paraId="71234359" w14:textId="7E5106A3" w:rsidR="00BE6D01" w:rsidRPr="006928D2" w:rsidRDefault="0072257D" w:rsidP="00515B9E">
      <w:pPr>
        <w:pStyle w:val="Paragraphedeliste"/>
        <w:numPr>
          <w:ilvl w:val="0"/>
          <w:numId w:val="1"/>
        </w:numPr>
        <w:spacing w:after="0" w:line="300" w:lineRule="atLeast"/>
        <w:ind w:left="284" w:hanging="284"/>
        <w:jc w:val="both"/>
        <w:rPr>
          <w:rFonts w:ascii="Arial Narrow" w:hAnsi="Arial Narrow" w:cs="Arial"/>
          <w:color w:val="000000" w:themeColor="text1"/>
          <w:sz w:val="20"/>
          <w:szCs w:val="20"/>
        </w:rPr>
      </w:pPr>
      <w:r w:rsidRPr="006928D2">
        <w:rPr>
          <w:rFonts w:ascii="Arial Narrow" w:hAnsi="Arial Narrow" w:cs="Arial"/>
          <w:color w:val="000000" w:themeColor="text1"/>
          <w:sz w:val="20"/>
          <w:szCs w:val="20"/>
        </w:rPr>
        <w:t xml:space="preserve">Les </w:t>
      </w:r>
      <w:r w:rsidR="00681934" w:rsidRPr="006928D2">
        <w:rPr>
          <w:rFonts w:ascii="Arial Narrow" w:hAnsi="Arial Narrow" w:cs="Arial"/>
          <w:color w:val="000000" w:themeColor="text1"/>
          <w:sz w:val="20"/>
          <w:szCs w:val="20"/>
        </w:rPr>
        <w:t>bénéficiaires</w:t>
      </w:r>
      <w:r w:rsidR="007A5DCC" w:rsidRPr="006928D2">
        <w:rPr>
          <w:rFonts w:ascii="Arial Narrow" w:hAnsi="Arial Narrow" w:cs="Arial"/>
          <w:color w:val="000000" w:themeColor="text1"/>
          <w:sz w:val="20"/>
          <w:szCs w:val="20"/>
        </w:rPr>
        <w:t xml:space="preserve"> </w:t>
      </w:r>
      <w:r w:rsidR="007A5DCC" w:rsidRPr="006928D2">
        <w:rPr>
          <w:rFonts w:ascii="Arial Narrow" w:hAnsi="Arial Narrow" w:cs="Arial"/>
          <w:color w:val="0070C0"/>
          <w:sz w:val="20"/>
          <w:szCs w:val="20"/>
        </w:rPr>
        <w:t xml:space="preserve"> </w:t>
      </w:r>
      <w:r w:rsidR="00C809BD" w:rsidRPr="006928D2">
        <w:rPr>
          <w:rFonts w:ascii="Arial Narrow" w:hAnsi="Arial Narrow" w:cs="Arial"/>
          <w:sz w:val="20"/>
          <w:szCs w:val="20"/>
        </w:rPr>
        <w:t xml:space="preserve">assistent aux </w:t>
      </w:r>
      <w:r w:rsidR="007A5DCC" w:rsidRPr="006928D2">
        <w:rPr>
          <w:rFonts w:ascii="Arial Narrow" w:hAnsi="Arial Narrow" w:cs="Arial"/>
          <w:color w:val="000000" w:themeColor="text1"/>
          <w:sz w:val="20"/>
          <w:szCs w:val="20"/>
        </w:rPr>
        <w:t>des</w:t>
      </w:r>
      <w:r w:rsidRPr="006928D2">
        <w:rPr>
          <w:rFonts w:ascii="Arial Narrow" w:hAnsi="Arial Narrow" w:cs="Arial"/>
          <w:color w:val="000000" w:themeColor="text1"/>
          <w:sz w:val="20"/>
          <w:szCs w:val="20"/>
        </w:rPr>
        <w:t xml:space="preserve"> </w:t>
      </w:r>
      <w:r w:rsidR="00397BBA" w:rsidRPr="006928D2">
        <w:rPr>
          <w:rFonts w:ascii="Arial Narrow" w:hAnsi="Arial Narrow" w:cs="Arial"/>
          <w:color w:val="000000" w:themeColor="text1"/>
          <w:sz w:val="20"/>
          <w:szCs w:val="20"/>
          <w:u w:val="single"/>
        </w:rPr>
        <w:t>C</w:t>
      </w:r>
      <w:r w:rsidR="000C3813" w:rsidRPr="006928D2">
        <w:rPr>
          <w:rFonts w:ascii="Arial Narrow" w:hAnsi="Arial Narrow" w:cs="Arial"/>
          <w:color w:val="000000" w:themeColor="text1"/>
          <w:sz w:val="20"/>
          <w:szCs w:val="20"/>
          <w:u w:val="single"/>
        </w:rPr>
        <w:t>omité</w:t>
      </w:r>
      <w:r w:rsidR="007A5DCC" w:rsidRPr="006928D2">
        <w:rPr>
          <w:rFonts w:ascii="Arial Narrow" w:hAnsi="Arial Narrow" w:cs="Arial"/>
          <w:color w:val="000000" w:themeColor="text1"/>
          <w:sz w:val="20"/>
          <w:szCs w:val="20"/>
          <w:u w:val="single"/>
        </w:rPr>
        <w:t>s</w:t>
      </w:r>
      <w:r w:rsidR="000C3813" w:rsidRPr="006928D2">
        <w:rPr>
          <w:rFonts w:ascii="Arial Narrow" w:hAnsi="Arial Narrow" w:cs="Arial"/>
          <w:color w:val="000000" w:themeColor="text1"/>
          <w:sz w:val="20"/>
          <w:szCs w:val="20"/>
          <w:u w:val="single"/>
        </w:rPr>
        <w:t xml:space="preserve"> d’accompagnement</w:t>
      </w:r>
      <w:r w:rsidR="000C3813" w:rsidRPr="006928D2">
        <w:rPr>
          <w:rFonts w:ascii="Arial Narrow" w:hAnsi="Arial Narrow" w:cs="Arial"/>
          <w:color w:val="000000" w:themeColor="text1"/>
          <w:sz w:val="20"/>
          <w:szCs w:val="20"/>
        </w:rPr>
        <w:t xml:space="preserve"> du projet</w:t>
      </w:r>
      <w:r w:rsidR="00EA77CF" w:rsidRPr="006928D2">
        <w:rPr>
          <w:rFonts w:ascii="Arial Narrow" w:hAnsi="Arial Narrow" w:cs="Arial"/>
          <w:color w:val="000000" w:themeColor="text1"/>
          <w:sz w:val="20"/>
          <w:szCs w:val="20"/>
        </w:rPr>
        <w:t xml:space="preserve"> pour faire le point</w:t>
      </w:r>
      <w:r w:rsidR="00683BE4" w:rsidRPr="006928D2">
        <w:rPr>
          <w:rFonts w:ascii="Arial Narrow" w:hAnsi="Arial Narrow" w:cs="Arial"/>
          <w:color w:val="000000" w:themeColor="text1"/>
          <w:sz w:val="20"/>
          <w:szCs w:val="20"/>
        </w:rPr>
        <w:t xml:space="preserve"> su</w:t>
      </w:r>
      <w:r w:rsidR="00397BBA" w:rsidRPr="006928D2">
        <w:rPr>
          <w:rFonts w:ascii="Arial Narrow" w:hAnsi="Arial Narrow" w:cs="Arial"/>
          <w:color w:val="000000" w:themeColor="text1"/>
          <w:sz w:val="20"/>
          <w:szCs w:val="20"/>
        </w:rPr>
        <w:t xml:space="preserve">r </w:t>
      </w:r>
      <w:r w:rsidR="00521627" w:rsidRPr="006928D2">
        <w:rPr>
          <w:rFonts w:ascii="Arial Narrow" w:hAnsi="Arial Narrow" w:cs="Arial"/>
          <w:color w:val="000000" w:themeColor="text1"/>
          <w:sz w:val="20"/>
          <w:szCs w:val="20"/>
        </w:rPr>
        <w:t xml:space="preserve">le déroulement </w:t>
      </w:r>
      <w:r w:rsidR="00397BBA" w:rsidRPr="006928D2">
        <w:rPr>
          <w:rFonts w:ascii="Arial Narrow" w:hAnsi="Arial Narrow" w:cs="Arial"/>
          <w:color w:val="000000" w:themeColor="text1"/>
          <w:sz w:val="20"/>
          <w:szCs w:val="20"/>
        </w:rPr>
        <w:t>des projets</w:t>
      </w:r>
      <w:r w:rsidR="0032447E" w:rsidRPr="006928D2">
        <w:rPr>
          <w:rFonts w:ascii="Arial Narrow" w:hAnsi="Arial Narrow" w:cs="Arial"/>
          <w:color w:val="000000" w:themeColor="text1"/>
          <w:sz w:val="20"/>
          <w:szCs w:val="20"/>
        </w:rPr>
        <w:t xml:space="preserve">, </w:t>
      </w:r>
      <w:r w:rsidR="00521627" w:rsidRPr="006928D2">
        <w:rPr>
          <w:rFonts w:ascii="Arial Narrow" w:hAnsi="Arial Narrow" w:cs="Arial"/>
          <w:color w:val="000000" w:themeColor="text1"/>
          <w:sz w:val="20"/>
          <w:szCs w:val="20"/>
        </w:rPr>
        <w:t xml:space="preserve">les </w:t>
      </w:r>
      <w:r w:rsidR="009F3C85" w:rsidRPr="006928D2">
        <w:rPr>
          <w:rFonts w:ascii="Arial Narrow" w:hAnsi="Arial Narrow" w:cs="Arial"/>
          <w:color w:val="000000" w:themeColor="text1"/>
          <w:sz w:val="20"/>
          <w:szCs w:val="20"/>
        </w:rPr>
        <w:t>règles</w:t>
      </w:r>
      <w:r w:rsidR="00521627" w:rsidRPr="006928D2">
        <w:rPr>
          <w:rFonts w:ascii="Arial Narrow" w:hAnsi="Arial Narrow" w:cs="Arial"/>
          <w:color w:val="000000" w:themeColor="text1"/>
          <w:sz w:val="20"/>
          <w:szCs w:val="20"/>
        </w:rPr>
        <w:t xml:space="preserve"> à respecter, </w:t>
      </w:r>
      <w:r w:rsidR="009F3C85" w:rsidRPr="006928D2">
        <w:rPr>
          <w:rFonts w:ascii="Arial Narrow" w:hAnsi="Arial Narrow" w:cs="Arial"/>
          <w:color w:val="000000" w:themeColor="text1"/>
          <w:sz w:val="20"/>
          <w:szCs w:val="20"/>
        </w:rPr>
        <w:t>le rapportage et la justification des dépenses etc</w:t>
      </w:r>
      <w:r w:rsidR="00397BBA" w:rsidRPr="006928D2">
        <w:rPr>
          <w:rFonts w:ascii="Arial Narrow" w:hAnsi="Arial Narrow" w:cs="Arial"/>
          <w:color w:val="000000" w:themeColor="text1"/>
          <w:sz w:val="20"/>
          <w:szCs w:val="20"/>
        </w:rPr>
        <w:t xml:space="preserve">. </w:t>
      </w:r>
    </w:p>
    <w:p w14:paraId="6B53314D" w14:textId="45825EB3" w:rsidR="000C3813" w:rsidRPr="006928D2" w:rsidRDefault="000C3813" w:rsidP="00AD082E">
      <w:pPr>
        <w:spacing w:after="0" w:line="300" w:lineRule="atLeast"/>
        <w:jc w:val="both"/>
        <w:rPr>
          <w:rFonts w:ascii="Arial" w:hAnsi="Arial" w:cs="Arial"/>
          <w:color w:val="215868" w:themeColor="accent5" w:themeShade="80"/>
          <w:sz w:val="20"/>
          <w:szCs w:val="20"/>
        </w:rPr>
      </w:pPr>
    </w:p>
    <w:p w14:paraId="6399A3CA" w14:textId="182D6E6D" w:rsidR="008277A3" w:rsidRPr="006928D2" w:rsidRDefault="008277A3" w:rsidP="00AD082E">
      <w:pPr>
        <w:spacing w:after="0" w:line="300" w:lineRule="atLeast"/>
        <w:jc w:val="both"/>
        <w:rPr>
          <w:rFonts w:ascii="Arial" w:hAnsi="Arial" w:cs="Arial"/>
          <w:color w:val="215868" w:themeColor="accent5" w:themeShade="80"/>
          <w:sz w:val="20"/>
          <w:szCs w:val="20"/>
        </w:rPr>
      </w:pPr>
    </w:p>
    <w:p w14:paraId="74B71E02" w14:textId="2F6A9BD2" w:rsidR="00C824EE" w:rsidRPr="006928D2" w:rsidRDefault="00C00AB8" w:rsidP="00F15733">
      <w:pPr>
        <w:pStyle w:val="Paragraphedeliste"/>
        <w:numPr>
          <w:ilvl w:val="0"/>
          <w:numId w:val="27"/>
        </w:numPr>
        <w:spacing w:after="0" w:line="300" w:lineRule="atLeast"/>
        <w:jc w:val="both"/>
        <w:rPr>
          <w:rFonts w:ascii="Arial" w:hAnsi="Arial" w:cs="Arial"/>
          <w:b/>
          <w:smallCaps/>
          <w:sz w:val="20"/>
          <w:szCs w:val="20"/>
        </w:rPr>
      </w:pPr>
      <w:r w:rsidRPr="006928D2">
        <w:rPr>
          <w:rFonts w:ascii="Arial" w:hAnsi="Arial" w:cs="Arial"/>
          <w:b/>
          <w:smallCaps/>
          <w:sz w:val="20"/>
          <w:szCs w:val="20"/>
        </w:rPr>
        <w:t>Procédures de recours</w:t>
      </w:r>
    </w:p>
    <w:p w14:paraId="27E89943" w14:textId="33CF8A8E" w:rsidR="00C824EE" w:rsidRPr="006928D2" w:rsidRDefault="00C824EE" w:rsidP="00AD082E">
      <w:pPr>
        <w:pStyle w:val="Paragraphedeliste"/>
        <w:spacing w:after="0" w:line="300" w:lineRule="atLeast"/>
        <w:ind w:left="1080"/>
        <w:contextualSpacing w:val="0"/>
        <w:jc w:val="both"/>
        <w:rPr>
          <w:rFonts w:ascii="Arial" w:hAnsi="Arial" w:cs="Arial"/>
          <w:b/>
          <w:smallCaps/>
          <w:sz w:val="20"/>
          <w:szCs w:val="20"/>
        </w:rPr>
      </w:pPr>
    </w:p>
    <w:p w14:paraId="3C0340F4" w14:textId="77777777" w:rsidR="00C824EE" w:rsidRPr="006928D2" w:rsidRDefault="00C824EE" w:rsidP="00AD082E">
      <w:pPr>
        <w:pStyle w:val="Paragraphedeliste"/>
        <w:spacing w:after="0" w:line="300" w:lineRule="atLeast"/>
        <w:ind w:left="1080"/>
        <w:contextualSpacing w:val="0"/>
        <w:jc w:val="both"/>
        <w:rPr>
          <w:rFonts w:ascii="Arial" w:hAnsi="Arial" w:cs="Arial"/>
          <w:b/>
          <w:smallCaps/>
          <w:sz w:val="20"/>
          <w:szCs w:val="20"/>
        </w:rPr>
      </w:pPr>
    </w:p>
    <w:p w14:paraId="12219827" w14:textId="5EFD0870" w:rsidR="00C00AB8" w:rsidRDefault="00C00AB8" w:rsidP="00AD082E">
      <w:pPr>
        <w:spacing w:after="0" w:line="300" w:lineRule="atLeast"/>
        <w:jc w:val="both"/>
        <w:rPr>
          <w:rFonts w:ascii="Arial Narrow" w:hAnsi="Arial Narrow" w:cs="Arial"/>
          <w:sz w:val="20"/>
          <w:szCs w:val="20"/>
        </w:rPr>
      </w:pPr>
      <w:r w:rsidRPr="006928D2">
        <w:rPr>
          <w:rFonts w:ascii="Arial Narrow" w:hAnsi="Arial Narrow" w:cs="Arial"/>
          <w:sz w:val="20"/>
          <w:szCs w:val="20"/>
        </w:rPr>
        <w:t>La décision de non sélection du projet est susceptible de faire l'objet d'un recours en annulation devant le Conseil d'État. A cet effet, une requête en annulation datée et signée doit être adressée, par lettre recommandée à la poste, au Conseil d'État (rue de la Science 33, 1040 Bruxelles) dans les soixante jours à dater du lendemain de l'envoi de la notification de non-sélection.</w:t>
      </w:r>
    </w:p>
    <w:p w14:paraId="2C39885B" w14:textId="3630D277" w:rsidR="00852249" w:rsidRDefault="00852249" w:rsidP="00AD082E">
      <w:pPr>
        <w:spacing w:after="0" w:line="300" w:lineRule="atLeast"/>
        <w:jc w:val="both"/>
        <w:rPr>
          <w:rFonts w:ascii="Arial Narrow" w:hAnsi="Arial Narrow" w:cs="Arial"/>
          <w:sz w:val="20"/>
          <w:szCs w:val="20"/>
        </w:rPr>
      </w:pPr>
    </w:p>
    <w:p w14:paraId="0A06FD0B" w14:textId="77777777" w:rsidR="00852249" w:rsidRPr="006928D2" w:rsidRDefault="00852249" w:rsidP="00AD082E">
      <w:pPr>
        <w:spacing w:after="0" w:line="300" w:lineRule="atLeast"/>
        <w:jc w:val="both"/>
        <w:rPr>
          <w:rFonts w:ascii="Arial Narrow" w:hAnsi="Arial Narrow" w:cs="Arial"/>
          <w:sz w:val="20"/>
          <w:szCs w:val="20"/>
        </w:rPr>
      </w:pPr>
    </w:p>
    <w:p w14:paraId="23C31B1D" w14:textId="433B97F2" w:rsidR="00D0082F" w:rsidRPr="006928D2" w:rsidRDefault="00A43279" w:rsidP="00F15733">
      <w:pPr>
        <w:pStyle w:val="Paragraphedeliste"/>
        <w:numPr>
          <w:ilvl w:val="0"/>
          <w:numId w:val="27"/>
        </w:numPr>
        <w:spacing w:after="0" w:line="300" w:lineRule="atLeast"/>
        <w:jc w:val="both"/>
        <w:rPr>
          <w:rFonts w:ascii="Arial" w:hAnsi="Arial" w:cs="Arial"/>
          <w:b/>
          <w:smallCaps/>
          <w:sz w:val="20"/>
          <w:szCs w:val="20"/>
        </w:rPr>
      </w:pPr>
      <w:r w:rsidRPr="006928D2">
        <w:rPr>
          <w:rFonts w:ascii="Arial" w:hAnsi="Arial" w:cs="Arial"/>
          <w:b/>
          <w:smallCaps/>
          <w:sz w:val="20"/>
          <w:szCs w:val="20"/>
        </w:rPr>
        <w:t>Contact</w:t>
      </w:r>
    </w:p>
    <w:p w14:paraId="31595263" w14:textId="77777777" w:rsidR="00C824EE" w:rsidRPr="006928D2" w:rsidRDefault="00C824EE" w:rsidP="00AD082E">
      <w:pPr>
        <w:pStyle w:val="Paragraphedeliste"/>
        <w:spacing w:after="0" w:line="300" w:lineRule="atLeast"/>
        <w:ind w:left="1080"/>
        <w:jc w:val="both"/>
        <w:rPr>
          <w:rFonts w:ascii="Arial" w:hAnsi="Arial" w:cs="Arial"/>
          <w:b/>
          <w:smallCaps/>
          <w:sz w:val="20"/>
          <w:szCs w:val="20"/>
        </w:rPr>
      </w:pPr>
    </w:p>
    <w:p w14:paraId="0EF3F816" w14:textId="77777777" w:rsidR="000F3EF8" w:rsidRPr="006928D2" w:rsidRDefault="000F3EF8" w:rsidP="00AD082E">
      <w:pPr>
        <w:spacing w:after="0" w:line="300" w:lineRule="atLeast"/>
        <w:jc w:val="both"/>
        <w:rPr>
          <w:rFonts w:ascii="Arial Narrow" w:hAnsi="Arial Narrow" w:cs="Arial"/>
          <w:sz w:val="20"/>
          <w:szCs w:val="20"/>
        </w:rPr>
      </w:pPr>
      <w:r w:rsidRPr="006928D2">
        <w:rPr>
          <w:rFonts w:ascii="Arial Narrow" w:hAnsi="Arial Narrow" w:cs="Arial"/>
          <w:sz w:val="20"/>
          <w:szCs w:val="20"/>
        </w:rPr>
        <w:t>Service public régional de Bruxelles</w:t>
      </w:r>
    </w:p>
    <w:p w14:paraId="1DD19BD2" w14:textId="77777777" w:rsidR="002E4EBF" w:rsidRPr="006928D2" w:rsidRDefault="002E4EBF" w:rsidP="00AD082E">
      <w:pPr>
        <w:spacing w:after="0" w:line="300" w:lineRule="atLeast"/>
        <w:jc w:val="both"/>
        <w:rPr>
          <w:rFonts w:ascii="Arial Narrow" w:hAnsi="Arial Narrow" w:cs="Arial"/>
          <w:sz w:val="20"/>
          <w:szCs w:val="20"/>
        </w:rPr>
      </w:pPr>
      <w:r w:rsidRPr="006928D2">
        <w:rPr>
          <w:rFonts w:ascii="Arial Narrow" w:hAnsi="Arial Narrow" w:cs="Arial"/>
          <w:sz w:val="20"/>
          <w:szCs w:val="20"/>
        </w:rPr>
        <w:t>Brussels International</w:t>
      </w:r>
    </w:p>
    <w:p w14:paraId="40812195" w14:textId="1BC2DE29" w:rsidR="000F3EF8" w:rsidRPr="006928D2" w:rsidRDefault="001F6FA7" w:rsidP="00AD082E">
      <w:pPr>
        <w:spacing w:after="0" w:line="300" w:lineRule="atLeast"/>
        <w:jc w:val="both"/>
        <w:rPr>
          <w:rFonts w:ascii="Arial Narrow" w:hAnsi="Arial Narrow" w:cs="Arial"/>
          <w:sz w:val="20"/>
          <w:szCs w:val="20"/>
        </w:rPr>
      </w:pPr>
      <w:r w:rsidRPr="006928D2">
        <w:rPr>
          <w:rFonts w:ascii="Arial Narrow" w:hAnsi="Arial Narrow" w:cs="Arial"/>
          <w:sz w:val="20"/>
          <w:szCs w:val="20"/>
        </w:rPr>
        <w:t>Direction</w:t>
      </w:r>
      <w:r w:rsidR="000F3EF8" w:rsidRPr="006928D2">
        <w:rPr>
          <w:rFonts w:ascii="Arial Narrow" w:hAnsi="Arial Narrow" w:cs="Arial"/>
          <w:sz w:val="20"/>
          <w:szCs w:val="20"/>
        </w:rPr>
        <w:t xml:space="preserve"> </w:t>
      </w:r>
      <w:r w:rsidR="00356AB6" w:rsidRPr="006928D2">
        <w:rPr>
          <w:rFonts w:ascii="Arial Narrow" w:hAnsi="Arial Narrow" w:cs="Arial"/>
          <w:sz w:val="20"/>
          <w:szCs w:val="20"/>
        </w:rPr>
        <w:t>FEDER</w:t>
      </w:r>
    </w:p>
    <w:p w14:paraId="7B22E17B" w14:textId="77777777" w:rsidR="0043130E" w:rsidRPr="006928D2" w:rsidRDefault="00C33727" w:rsidP="00AD082E">
      <w:pPr>
        <w:spacing w:after="0" w:line="300" w:lineRule="atLeast"/>
        <w:jc w:val="both"/>
        <w:rPr>
          <w:rFonts w:ascii="Arial Narrow" w:hAnsi="Arial Narrow" w:cs="Arial"/>
          <w:sz w:val="20"/>
          <w:szCs w:val="20"/>
        </w:rPr>
      </w:pPr>
      <w:r w:rsidRPr="006928D2">
        <w:rPr>
          <w:rFonts w:ascii="Arial Narrow" w:hAnsi="Arial Narrow" w:cs="Arial"/>
          <w:sz w:val="20"/>
          <w:szCs w:val="20"/>
        </w:rPr>
        <w:t>Place Saint-L</w:t>
      </w:r>
      <w:r w:rsidR="00C824EE" w:rsidRPr="006928D2">
        <w:rPr>
          <w:rFonts w:ascii="Arial Narrow" w:hAnsi="Arial Narrow" w:cs="Arial"/>
          <w:sz w:val="20"/>
          <w:szCs w:val="20"/>
        </w:rPr>
        <w:t xml:space="preserve">azare, </w:t>
      </w:r>
      <w:r w:rsidR="00F9587E" w:rsidRPr="006928D2">
        <w:rPr>
          <w:rFonts w:ascii="Arial Narrow" w:hAnsi="Arial Narrow" w:cs="Arial"/>
          <w:sz w:val="20"/>
          <w:szCs w:val="20"/>
        </w:rPr>
        <w:t>2</w:t>
      </w:r>
      <w:r w:rsidR="000F3EF8" w:rsidRPr="006928D2">
        <w:rPr>
          <w:rFonts w:ascii="Arial Narrow" w:hAnsi="Arial Narrow" w:cs="Arial"/>
          <w:sz w:val="20"/>
          <w:szCs w:val="20"/>
        </w:rPr>
        <w:t xml:space="preserve"> </w:t>
      </w:r>
    </w:p>
    <w:p w14:paraId="34F236CF" w14:textId="53DDB2D8" w:rsidR="000F3EF8" w:rsidRPr="006928D2" w:rsidRDefault="000F3EF8" w:rsidP="00AD082E">
      <w:pPr>
        <w:spacing w:after="0" w:line="300" w:lineRule="atLeast"/>
        <w:jc w:val="both"/>
        <w:rPr>
          <w:rFonts w:ascii="Arial Narrow" w:hAnsi="Arial Narrow" w:cs="Arial"/>
          <w:sz w:val="20"/>
          <w:szCs w:val="20"/>
        </w:rPr>
      </w:pPr>
      <w:r w:rsidRPr="006928D2">
        <w:rPr>
          <w:rFonts w:ascii="Arial Narrow" w:hAnsi="Arial Narrow" w:cs="Arial"/>
          <w:sz w:val="20"/>
          <w:szCs w:val="20"/>
        </w:rPr>
        <w:t>103</w:t>
      </w:r>
      <w:r w:rsidR="00C824EE" w:rsidRPr="006928D2">
        <w:rPr>
          <w:rFonts w:ascii="Arial Narrow" w:hAnsi="Arial Narrow" w:cs="Arial"/>
          <w:sz w:val="20"/>
          <w:szCs w:val="20"/>
        </w:rPr>
        <w:t>5</w:t>
      </w:r>
      <w:r w:rsidRPr="006928D2">
        <w:rPr>
          <w:rFonts w:ascii="Arial Narrow" w:hAnsi="Arial Narrow" w:cs="Arial"/>
          <w:sz w:val="20"/>
          <w:szCs w:val="20"/>
        </w:rPr>
        <w:t xml:space="preserve"> Bruxelles </w:t>
      </w:r>
    </w:p>
    <w:p w14:paraId="4B2D6955" w14:textId="527F5345" w:rsidR="000F3EF8" w:rsidRPr="006928D2" w:rsidRDefault="000F3EF8" w:rsidP="00AD082E">
      <w:pPr>
        <w:spacing w:after="0" w:line="300" w:lineRule="atLeast"/>
        <w:jc w:val="both"/>
        <w:rPr>
          <w:rFonts w:ascii="Arial Narrow" w:hAnsi="Arial Narrow" w:cs="Arial"/>
          <w:sz w:val="20"/>
          <w:szCs w:val="20"/>
        </w:rPr>
      </w:pPr>
      <w:r w:rsidRPr="006928D2">
        <w:rPr>
          <w:rFonts w:ascii="Arial Narrow" w:hAnsi="Arial Narrow" w:cs="Arial"/>
          <w:sz w:val="20"/>
          <w:szCs w:val="20"/>
        </w:rPr>
        <w:t>Tél : +32 2 204 17 61</w:t>
      </w:r>
    </w:p>
    <w:p w14:paraId="282EBC52" w14:textId="20D55EE0" w:rsidR="000F3EF8" w:rsidRPr="006928D2" w:rsidRDefault="000F3EF8" w:rsidP="00AD082E">
      <w:pPr>
        <w:spacing w:after="0" w:line="300" w:lineRule="atLeast"/>
        <w:jc w:val="both"/>
        <w:rPr>
          <w:rFonts w:ascii="Arial Narrow" w:hAnsi="Arial Narrow" w:cs="Arial"/>
          <w:sz w:val="20"/>
          <w:szCs w:val="20"/>
        </w:rPr>
      </w:pPr>
      <w:r w:rsidRPr="006928D2">
        <w:rPr>
          <w:rFonts w:ascii="Arial Narrow" w:hAnsi="Arial Narrow" w:cs="Arial"/>
          <w:sz w:val="20"/>
          <w:szCs w:val="20"/>
        </w:rPr>
        <w:t xml:space="preserve">E-mail : </w:t>
      </w:r>
      <w:hyperlink r:id="rId11" w:history="1">
        <w:r w:rsidR="00B41E2F" w:rsidRPr="006928D2">
          <w:rPr>
            <w:rStyle w:val="Lienhypertexte"/>
            <w:rFonts w:ascii="Arial Narrow" w:hAnsi="Arial Narrow" w:cs="Arial"/>
            <w:sz w:val="20"/>
            <w:szCs w:val="20"/>
          </w:rPr>
          <w:t>feder@sprb.brussels</w:t>
        </w:r>
      </w:hyperlink>
      <w:r w:rsidR="009A7E4C" w:rsidRPr="006928D2">
        <w:rPr>
          <w:rFonts w:ascii="Arial Narrow" w:hAnsi="Arial Narrow" w:cs="Arial"/>
          <w:sz w:val="20"/>
          <w:szCs w:val="20"/>
        </w:rPr>
        <w:t xml:space="preserve"> </w:t>
      </w:r>
    </w:p>
    <w:p w14:paraId="23FB527C" w14:textId="4B11E712" w:rsidR="00A43279" w:rsidRPr="006928D2" w:rsidRDefault="000F3EF8" w:rsidP="00AD082E">
      <w:pPr>
        <w:spacing w:after="0" w:line="300" w:lineRule="atLeast"/>
        <w:jc w:val="both"/>
        <w:rPr>
          <w:rFonts w:ascii="Arial Narrow" w:hAnsi="Arial Narrow" w:cs="Arial"/>
          <w:sz w:val="20"/>
          <w:szCs w:val="20"/>
        </w:rPr>
      </w:pPr>
      <w:r w:rsidRPr="006928D2">
        <w:rPr>
          <w:rFonts w:ascii="Arial Narrow" w:hAnsi="Arial Narrow" w:cs="Arial"/>
          <w:sz w:val="20"/>
          <w:szCs w:val="20"/>
        </w:rPr>
        <w:t xml:space="preserve">Site web : </w:t>
      </w:r>
      <w:hyperlink r:id="rId12" w:history="1">
        <w:r w:rsidR="00B41E2F" w:rsidRPr="006928D2">
          <w:rPr>
            <w:rStyle w:val="Lienhypertexte"/>
            <w:rFonts w:ascii="Arial Narrow" w:hAnsi="Arial Narrow" w:cs="Arial"/>
            <w:sz w:val="20"/>
            <w:szCs w:val="20"/>
          </w:rPr>
          <w:t>www.feder.brussels</w:t>
        </w:r>
      </w:hyperlink>
    </w:p>
    <w:p w14:paraId="74BCF599" w14:textId="77777777" w:rsidR="00C00AB8" w:rsidRPr="006928D2" w:rsidRDefault="00C00AB8" w:rsidP="00AD082E">
      <w:pPr>
        <w:spacing w:after="0" w:line="300" w:lineRule="atLeast"/>
        <w:rPr>
          <w:rFonts w:ascii="Arial Narrow" w:hAnsi="Arial Narrow"/>
          <w:i/>
          <w:sz w:val="20"/>
        </w:rPr>
      </w:pPr>
    </w:p>
    <w:sectPr w:rsidR="00C00AB8" w:rsidRPr="006928D2" w:rsidSect="0079611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493D" w14:textId="77777777" w:rsidR="002620BD" w:rsidRDefault="002620BD" w:rsidP="00AD2C80">
      <w:pPr>
        <w:spacing w:after="0" w:line="240" w:lineRule="auto"/>
      </w:pPr>
      <w:r>
        <w:separator/>
      </w:r>
    </w:p>
  </w:endnote>
  <w:endnote w:type="continuationSeparator" w:id="0">
    <w:p w14:paraId="30974679" w14:textId="77777777" w:rsidR="002620BD" w:rsidRDefault="002620BD" w:rsidP="00AD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3120074"/>
      <w:docPartObj>
        <w:docPartGallery w:val="Page Numbers (Bottom of Page)"/>
        <w:docPartUnique/>
      </w:docPartObj>
    </w:sdtPr>
    <w:sdtEndPr>
      <w:rPr>
        <w:sz w:val="18"/>
        <w:szCs w:val="18"/>
      </w:rPr>
    </w:sdtEndPr>
    <w:sdtContent>
      <w:p w14:paraId="1ED66946" w14:textId="080B7317" w:rsidR="00723168" w:rsidRPr="00723168" w:rsidRDefault="00A37925">
        <w:pPr>
          <w:pStyle w:val="Pieddepage"/>
          <w:jc w:val="right"/>
          <w:rPr>
            <w:sz w:val="18"/>
            <w:szCs w:val="18"/>
          </w:rPr>
        </w:pPr>
        <w:r w:rsidRPr="00710C7A">
          <w:rPr>
            <w:rFonts w:cs="Calibri"/>
            <w:noProof/>
            <w:lang w:eastAsia="fr-BE"/>
          </w:rPr>
          <w:drawing>
            <wp:inline distT="0" distB="0" distL="0" distR="0" wp14:anchorId="527BB7E0" wp14:editId="43A70848">
              <wp:extent cx="5760720" cy="5429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42925"/>
                      </a:xfrm>
                      <a:prstGeom prst="rect">
                        <a:avLst/>
                      </a:prstGeom>
                      <a:noFill/>
                      <a:ln>
                        <a:noFill/>
                      </a:ln>
                    </pic:spPr>
                  </pic:pic>
                </a:graphicData>
              </a:graphic>
            </wp:inline>
          </w:drawing>
        </w:r>
        <w:r w:rsidR="00723168" w:rsidRPr="00723168">
          <w:rPr>
            <w:sz w:val="18"/>
            <w:szCs w:val="18"/>
          </w:rPr>
          <w:fldChar w:fldCharType="begin"/>
        </w:r>
        <w:r w:rsidR="00723168" w:rsidRPr="00723168">
          <w:rPr>
            <w:sz w:val="18"/>
            <w:szCs w:val="18"/>
          </w:rPr>
          <w:instrText>PAGE   \* MERGEFORMAT</w:instrText>
        </w:r>
        <w:r w:rsidR="00723168" w:rsidRPr="00723168">
          <w:rPr>
            <w:sz w:val="18"/>
            <w:szCs w:val="18"/>
          </w:rPr>
          <w:fldChar w:fldCharType="separate"/>
        </w:r>
        <w:r w:rsidR="00723168" w:rsidRPr="00723168">
          <w:rPr>
            <w:sz w:val="18"/>
            <w:szCs w:val="18"/>
            <w:lang w:val="fr-FR"/>
          </w:rPr>
          <w:t>2</w:t>
        </w:r>
        <w:r w:rsidR="00723168" w:rsidRPr="00723168">
          <w:rPr>
            <w:sz w:val="18"/>
            <w:szCs w:val="18"/>
          </w:rPr>
          <w:fldChar w:fldCharType="end"/>
        </w:r>
      </w:p>
    </w:sdtContent>
  </w:sdt>
  <w:p w14:paraId="774C5A23" w14:textId="58C01C96" w:rsidR="000B0A3F" w:rsidRPr="00CA1600" w:rsidRDefault="000B0A3F" w:rsidP="005E352F">
    <w:pP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CC90" w14:textId="77777777" w:rsidR="002620BD" w:rsidRDefault="002620BD" w:rsidP="00AD2C80">
      <w:pPr>
        <w:spacing w:after="0" w:line="240" w:lineRule="auto"/>
      </w:pPr>
      <w:r>
        <w:separator/>
      </w:r>
    </w:p>
  </w:footnote>
  <w:footnote w:type="continuationSeparator" w:id="0">
    <w:p w14:paraId="6DE6DE76" w14:textId="77777777" w:rsidR="002620BD" w:rsidRDefault="002620BD" w:rsidP="00AD2C80">
      <w:pPr>
        <w:spacing w:after="0" w:line="240" w:lineRule="auto"/>
      </w:pPr>
      <w:r>
        <w:continuationSeparator/>
      </w:r>
    </w:p>
  </w:footnote>
  <w:footnote w:id="1">
    <w:p w14:paraId="2B0040F1" w14:textId="0039BAFF" w:rsidR="002653EE" w:rsidRPr="00351B17" w:rsidRDefault="002653EE">
      <w:pPr>
        <w:pStyle w:val="Notedebasdepage"/>
        <w:rPr>
          <w:lang w:val="en-GB"/>
        </w:rPr>
      </w:pPr>
      <w:r w:rsidRPr="00D10A0D">
        <w:rPr>
          <w:rStyle w:val="Appelnotedebasdep"/>
          <w:sz w:val="16"/>
          <w:szCs w:val="16"/>
        </w:rPr>
        <w:footnoteRef/>
      </w:r>
      <w:r w:rsidRPr="00351B17">
        <w:rPr>
          <w:sz w:val="16"/>
          <w:szCs w:val="16"/>
          <w:lang w:val="en-GB"/>
        </w:rPr>
        <w:t xml:space="preserve"> </w:t>
      </w:r>
      <w:r w:rsidRPr="00351B17">
        <w:rPr>
          <w:rFonts w:cs="Arial"/>
          <w:sz w:val="16"/>
          <w:szCs w:val="16"/>
          <w:shd w:val="clear" w:color="auto" w:fill="FFFFFF"/>
          <w:lang w:val="en-GB"/>
        </w:rPr>
        <w:t xml:space="preserve">« Meetings » , « Incentives » , « Conferencing » </w:t>
      </w:r>
      <w:r w:rsidR="00044B58" w:rsidRPr="00351B17">
        <w:rPr>
          <w:rFonts w:cs="Arial"/>
          <w:sz w:val="16"/>
          <w:szCs w:val="16"/>
          <w:shd w:val="clear" w:color="auto" w:fill="FFFFFF"/>
          <w:lang w:val="en-GB"/>
        </w:rPr>
        <w:t>and</w:t>
      </w:r>
      <w:r w:rsidRPr="00351B17">
        <w:rPr>
          <w:rFonts w:cs="Arial"/>
          <w:sz w:val="16"/>
          <w:szCs w:val="16"/>
          <w:shd w:val="clear" w:color="auto" w:fill="FFFFFF"/>
          <w:lang w:val="en-GB"/>
        </w:rPr>
        <w:t xml:space="preserve"> « Exhibitions / Events ».</w:t>
      </w:r>
    </w:p>
  </w:footnote>
  <w:footnote w:id="2">
    <w:p w14:paraId="5D9E5D18" w14:textId="4D6B7FEA" w:rsidR="00B943CE" w:rsidRPr="006928D2" w:rsidRDefault="00B943CE">
      <w:pPr>
        <w:pStyle w:val="Notedebasdepage"/>
      </w:pPr>
      <w:r>
        <w:rPr>
          <w:rStyle w:val="Appelnotedebasdep"/>
        </w:rPr>
        <w:footnoteRef/>
      </w:r>
      <w:r>
        <w:t xml:space="preserve"> </w:t>
      </w:r>
      <w:r w:rsidRPr="00450447">
        <w:rPr>
          <w:rFonts w:ascii="Arial Narrow" w:hAnsi="Arial Narrow"/>
          <w:sz w:val="18"/>
          <w:szCs w:val="18"/>
        </w:rPr>
        <w:t>RÈGLEMENT (UE) No 1407/</w:t>
      </w:r>
      <w:r w:rsidRPr="00551CC6">
        <w:rPr>
          <w:rFonts w:ascii="Arial Narrow" w:hAnsi="Arial Narrow"/>
          <w:sz w:val="18"/>
          <w:szCs w:val="18"/>
        </w:rPr>
        <w:t>2013</w:t>
      </w:r>
      <w:r w:rsidRPr="00450447">
        <w:rPr>
          <w:rFonts w:ascii="Arial Narrow" w:hAnsi="Arial Narrow"/>
          <w:sz w:val="18"/>
          <w:szCs w:val="18"/>
        </w:rPr>
        <w:t xml:space="preserve"> DE LA COMMISSION du 18 décembre 2013 relatif à l’application des articles 107 et 108 du traité sur le fonctionnement de l’Union européenne aux aides </w:t>
      </w:r>
      <w:r w:rsidRPr="006928D2">
        <w:rPr>
          <w:rFonts w:ascii="Arial Narrow" w:hAnsi="Arial Narrow"/>
          <w:sz w:val="18"/>
          <w:szCs w:val="18"/>
        </w:rPr>
        <w:t>de minimis. Selon ce règlement, une entreprise ne peut avoir reçu plus de 200 000 euros d'aides de minimis au cours des trois années précédentes (année en cours et deux années fiscales précédentes). C'est le moment de l'octroi de l'aide qui compte, pas le moment du versement de l'aide.</w:t>
      </w:r>
    </w:p>
  </w:footnote>
  <w:footnote w:id="3">
    <w:p w14:paraId="0AB245F6" w14:textId="77777777" w:rsidR="00715999" w:rsidRPr="006928D2" w:rsidRDefault="00715999" w:rsidP="00715999">
      <w:pPr>
        <w:spacing w:after="0" w:line="240" w:lineRule="auto"/>
        <w:jc w:val="both"/>
        <w:rPr>
          <w:rFonts w:ascii="Arial Narrow" w:hAnsi="Arial Narrow"/>
          <w:color w:val="000000" w:themeColor="text1"/>
          <w:sz w:val="18"/>
          <w:szCs w:val="18"/>
        </w:rPr>
      </w:pPr>
      <w:r w:rsidRPr="006928D2">
        <w:rPr>
          <w:rStyle w:val="Appelnotedebasdep"/>
        </w:rPr>
        <w:footnoteRef/>
      </w:r>
      <w:r w:rsidRPr="006928D2">
        <w:t xml:space="preserve"> </w:t>
      </w:r>
      <w:r w:rsidRPr="006928D2">
        <w:rPr>
          <w:rFonts w:ascii="Arial Narrow" w:hAnsi="Arial Narrow"/>
          <w:color w:val="000000" w:themeColor="text1"/>
          <w:sz w:val="18"/>
          <w:szCs w:val="18"/>
        </w:rPr>
        <w:t xml:space="preserve">En Région de Bruxelles-Capitale, ces aides </w:t>
      </w:r>
      <w:r w:rsidRPr="006928D2">
        <w:rPr>
          <w:rFonts w:ascii="Arial Narrow" w:hAnsi="Arial Narrow"/>
          <w:i/>
          <w:color w:val="000000" w:themeColor="text1"/>
          <w:sz w:val="18"/>
          <w:szCs w:val="18"/>
        </w:rPr>
        <w:t>de minimis</w:t>
      </w:r>
      <w:r w:rsidRPr="006928D2">
        <w:rPr>
          <w:rFonts w:ascii="Arial Narrow" w:hAnsi="Arial Narrow"/>
          <w:color w:val="000000" w:themeColor="text1"/>
          <w:sz w:val="18"/>
          <w:szCs w:val="18"/>
        </w:rPr>
        <w:t xml:space="preserve"> sont par exemple (liste non -exhaustive) :</w:t>
      </w:r>
    </w:p>
    <w:p w14:paraId="7432B180" w14:textId="7BC102B3" w:rsidR="00715999" w:rsidRPr="006928D2" w:rsidRDefault="00715999" w:rsidP="00715999">
      <w:pPr>
        <w:pStyle w:val="Paragraphedeliste"/>
        <w:numPr>
          <w:ilvl w:val="0"/>
          <w:numId w:val="29"/>
        </w:numPr>
        <w:spacing w:after="0" w:line="240" w:lineRule="auto"/>
        <w:jc w:val="both"/>
        <w:rPr>
          <w:rFonts w:ascii="Arial Narrow" w:hAnsi="Arial Narrow"/>
          <w:color w:val="000000" w:themeColor="text1"/>
          <w:sz w:val="18"/>
          <w:szCs w:val="18"/>
        </w:rPr>
      </w:pPr>
      <w:r w:rsidRPr="006928D2">
        <w:rPr>
          <w:rFonts w:ascii="Arial Narrow" w:hAnsi="Arial Narrow"/>
          <w:color w:val="000000" w:themeColor="text1"/>
          <w:sz w:val="18"/>
          <w:szCs w:val="18"/>
        </w:rPr>
        <w:t xml:space="preserve">Des primes octroyées sous la forme d’aides </w:t>
      </w:r>
      <w:r w:rsidRPr="006928D2">
        <w:rPr>
          <w:rFonts w:ascii="Arial Narrow" w:hAnsi="Arial Narrow"/>
          <w:i/>
          <w:color w:val="000000" w:themeColor="text1"/>
          <w:sz w:val="18"/>
          <w:szCs w:val="18"/>
        </w:rPr>
        <w:t xml:space="preserve">de minimis </w:t>
      </w:r>
      <w:r w:rsidRPr="006928D2">
        <w:rPr>
          <w:rFonts w:ascii="Arial Narrow" w:hAnsi="Arial Narrow"/>
          <w:color w:val="000000" w:themeColor="text1"/>
          <w:sz w:val="18"/>
          <w:szCs w:val="18"/>
        </w:rPr>
        <w:t xml:space="preserve">par Bruxelles </w:t>
      </w:r>
      <w:r w:rsidR="00442054" w:rsidRPr="006928D2">
        <w:rPr>
          <w:rFonts w:ascii="Arial Narrow" w:hAnsi="Arial Narrow"/>
          <w:color w:val="000000" w:themeColor="text1"/>
          <w:sz w:val="18"/>
          <w:szCs w:val="18"/>
        </w:rPr>
        <w:t>E</w:t>
      </w:r>
      <w:r w:rsidRPr="006928D2">
        <w:rPr>
          <w:rFonts w:ascii="Arial Narrow" w:hAnsi="Arial Narrow"/>
          <w:color w:val="000000" w:themeColor="text1"/>
          <w:sz w:val="18"/>
          <w:szCs w:val="18"/>
        </w:rPr>
        <w:t>nvironnement ;</w:t>
      </w:r>
    </w:p>
    <w:p w14:paraId="57D0721C" w14:textId="77777777" w:rsidR="00715999" w:rsidRPr="006928D2" w:rsidRDefault="00715999" w:rsidP="00715999">
      <w:pPr>
        <w:pStyle w:val="Paragraphedeliste"/>
        <w:numPr>
          <w:ilvl w:val="0"/>
          <w:numId w:val="29"/>
        </w:numPr>
        <w:spacing w:after="0" w:line="240" w:lineRule="auto"/>
        <w:jc w:val="both"/>
        <w:rPr>
          <w:rFonts w:ascii="Arial Narrow" w:hAnsi="Arial Narrow"/>
          <w:color w:val="000000" w:themeColor="text1"/>
          <w:sz w:val="18"/>
          <w:szCs w:val="18"/>
        </w:rPr>
      </w:pPr>
      <w:r w:rsidRPr="006928D2">
        <w:rPr>
          <w:rFonts w:ascii="Arial Narrow" w:hAnsi="Arial Narrow"/>
          <w:color w:val="000000" w:themeColor="text1"/>
          <w:sz w:val="18"/>
          <w:szCs w:val="18"/>
        </w:rPr>
        <w:t xml:space="preserve">Les « Innovation vouchers » octroyés sous la forme d’aides </w:t>
      </w:r>
      <w:r w:rsidRPr="006928D2">
        <w:rPr>
          <w:rFonts w:ascii="Arial Narrow" w:hAnsi="Arial Narrow"/>
          <w:i/>
          <w:color w:val="000000" w:themeColor="text1"/>
          <w:sz w:val="18"/>
          <w:szCs w:val="18"/>
        </w:rPr>
        <w:t xml:space="preserve">de minimis </w:t>
      </w:r>
      <w:r w:rsidRPr="006928D2">
        <w:rPr>
          <w:rFonts w:ascii="Arial Narrow" w:hAnsi="Arial Narrow"/>
          <w:color w:val="000000" w:themeColor="text1"/>
          <w:sz w:val="18"/>
          <w:szCs w:val="18"/>
        </w:rPr>
        <w:t>auprès d’</w:t>
      </w:r>
      <w:proofErr w:type="spellStart"/>
      <w:r w:rsidRPr="006928D2">
        <w:rPr>
          <w:rFonts w:ascii="Arial Narrow" w:hAnsi="Arial Narrow"/>
          <w:color w:val="000000" w:themeColor="text1"/>
          <w:sz w:val="18"/>
          <w:szCs w:val="18"/>
        </w:rPr>
        <w:t>Innoviris</w:t>
      </w:r>
      <w:proofErr w:type="spellEnd"/>
      <w:r w:rsidRPr="006928D2">
        <w:rPr>
          <w:rFonts w:ascii="Arial Narrow" w:hAnsi="Arial Narrow"/>
          <w:color w:val="000000" w:themeColor="text1"/>
          <w:sz w:val="18"/>
          <w:szCs w:val="18"/>
        </w:rPr>
        <w:t> ;</w:t>
      </w:r>
    </w:p>
    <w:p w14:paraId="72B68AB0" w14:textId="77777777" w:rsidR="00715999" w:rsidRPr="006928D2" w:rsidRDefault="00715999" w:rsidP="00715999">
      <w:pPr>
        <w:pStyle w:val="Paragraphedeliste"/>
        <w:numPr>
          <w:ilvl w:val="0"/>
          <w:numId w:val="29"/>
        </w:numPr>
        <w:spacing w:after="0" w:line="240" w:lineRule="auto"/>
        <w:jc w:val="both"/>
        <w:rPr>
          <w:rFonts w:ascii="Arial Narrow" w:hAnsi="Arial Narrow"/>
          <w:color w:val="000000" w:themeColor="text1"/>
          <w:sz w:val="18"/>
          <w:szCs w:val="18"/>
        </w:rPr>
      </w:pPr>
      <w:r w:rsidRPr="006928D2">
        <w:rPr>
          <w:rFonts w:ascii="Arial Narrow" w:hAnsi="Arial Narrow"/>
          <w:color w:val="000000" w:themeColor="text1"/>
          <w:sz w:val="18"/>
          <w:szCs w:val="18"/>
        </w:rPr>
        <w:t xml:space="preserve">Les aides à l’embauche octroyées sous la forme </w:t>
      </w:r>
      <w:r w:rsidRPr="006928D2">
        <w:rPr>
          <w:rFonts w:ascii="Arial Narrow" w:hAnsi="Arial Narrow"/>
          <w:i/>
          <w:color w:val="000000" w:themeColor="text1"/>
          <w:sz w:val="18"/>
          <w:szCs w:val="18"/>
        </w:rPr>
        <w:t>de minimis</w:t>
      </w:r>
      <w:r w:rsidRPr="006928D2">
        <w:rPr>
          <w:rFonts w:ascii="Arial Narrow" w:hAnsi="Arial Narrow"/>
          <w:color w:val="000000" w:themeColor="text1"/>
          <w:sz w:val="18"/>
          <w:szCs w:val="18"/>
        </w:rPr>
        <w:t xml:space="preserve"> par la Région de Bruxelles-Capitale et </w:t>
      </w:r>
      <w:proofErr w:type="spellStart"/>
      <w:r w:rsidRPr="006928D2">
        <w:rPr>
          <w:rFonts w:ascii="Arial Narrow" w:hAnsi="Arial Narrow"/>
          <w:color w:val="000000" w:themeColor="text1"/>
          <w:sz w:val="18"/>
          <w:szCs w:val="18"/>
        </w:rPr>
        <w:t>Citydev</w:t>
      </w:r>
      <w:proofErr w:type="spellEnd"/>
      <w:r w:rsidRPr="006928D2">
        <w:rPr>
          <w:rFonts w:ascii="Arial Narrow" w:hAnsi="Arial Narrow"/>
          <w:color w:val="000000" w:themeColor="text1"/>
          <w:sz w:val="18"/>
          <w:szCs w:val="18"/>
        </w:rPr>
        <w:t> ;</w:t>
      </w:r>
    </w:p>
    <w:p w14:paraId="5FF37F11" w14:textId="77777777" w:rsidR="00715999" w:rsidRPr="006928D2" w:rsidRDefault="00715999" w:rsidP="00715999">
      <w:pPr>
        <w:pStyle w:val="Paragraphedeliste"/>
        <w:numPr>
          <w:ilvl w:val="0"/>
          <w:numId w:val="29"/>
        </w:numPr>
        <w:spacing w:after="0" w:line="240" w:lineRule="auto"/>
        <w:jc w:val="both"/>
        <w:rPr>
          <w:rFonts w:ascii="Arial Narrow" w:hAnsi="Arial Narrow"/>
          <w:color w:val="000000" w:themeColor="text1"/>
          <w:sz w:val="18"/>
          <w:szCs w:val="18"/>
        </w:rPr>
      </w:pPr>
      <w:r w:rsidRPr="006928D2">
        <w:rPr>
          <w:rFonts w:ascii="Arial Narrow" w:hAnsi="Arial Narrow"/>
          <w:color w:val="000000" w:themeColor="text1"/>
          <w:sz w:val="18"/>
          <w:szCs w:val="18"/>
        </w:rPr>
        <w:t xml:space="preserve">Les aides </w:t>
      </w:r>
      <w:r w:rsidRPr="006928D2">
        <w:rPr>
          <w:rFonts w:ascii="Arial Narrow" w:hAnsi="Arial Narrow"/>
          <w:i/>
          <w:color w:val="000000" w:themeColor="text1"/>
          <w:sz w:val="18"/>
          <w:szCs w:val="18"/>
        </w:rPr>
        <w:t xml:space="preserve">de minimis </w:t>
      </w:r>
      <w:r w:rsidRPr="006928D2">
        <w:rPr>
          <w:rFonts w:ascii="Arial Narrow" w:hAnsi="Arial Narrow"/>
          <w:color w:val="000000" w:themeColor="text1"/>
          <w:sz w:val="18"/>
          <w:szCs w:val="18"/>
        </w:rPr>
        <w:t xml:space="preserve">à la réservation de place en crèche ; </w:t>
      </w:r>
    </w:p>
    <w:p w14:paraId="1B5E9634" w14:textId="77777777" w:rsidR="00715999" w:rsidRPr="006928D2" w:rsidRDefault="00715999" w:rsidP="00715999">
      <w:pPr>
        <w:pStyle w:val="Paragraphedeliste"/>
        <w:numPr>
          <w:ilvl w:val="0"/>
          <w:numId w:val="29"/>
        </w:numPr>
        <w:spacing w:after="0" w:line="240" w:lineRule="auto"/>
        <w:jc w:val="both"/>
        <w:rPr>
          <w:rFonts w:ascii="Arial Narrow" w:hAnsi="Arial Narrow"/>
          <w:color w:val="000000" w:themeColor="text1"/>
          <w:sz w:val="18"/>
          <w:szCs w:val="18"/>
        </w:rPr>
      </w:pPr>
      <w:r w:rsidRPr="006928D2">
        <w:rPr>
          <w:rFonts w:ascii="Arial Narrow" w:hAnsi="Arial Narrow"/>
          <w:color w:val="000000" w:themeColor="text1"/>
          <w:sz w:val="18"/>
          <w:szCs w:val="18"/>
        </w:rPr>
        <w:t xml:space="preserve">Les aides </w:t>
      </w:r>
      <w:r w:rsidRPr="006928D2">
        <w:rPr>
          <w:rFonts w:ascii="Arial Narrow" w:hAnsi="Arial Narrow"/>
          <w:i/>
          <w:color w:val="000000" w:themeColor="text1"/>
          <w:sz w:val="18"/>
          <w:szCs w:val="18"/>
        </w:rPr>
        <w:t>de minimis</w:t>
      </w:r>
      <w:r w:rsidRPr="006928D2">
        <w:rPr>
          <w:rFonts w:ascii="Arial Narrow" w:hAnsi="Arial Narrow"/>
          <w:color w:val="000000" w:themeColor="text1"/>
          <w:sz w:val="18"/>
          <w:szCs w:val="18"/>
        </w:rPr>
        <w:t xml:space="preserve"> octroyées dans le cadre du programme « Open </w:t>
      </w:r>
      <w:proofErr w:type="spellStart"/>
      <w:r w:rsidRPr="006928D2">
        <w:rPr>
          <w:rFonts w:ascii="Arial Narrow" w:hAnsi="Arial Narrow"/>
          <w:color w:val="000000" w:themeColor="text1"/>
          <w:sz w:val="18"/>
          <w:szCs w:val="18"/>
        </w:rPr>
        <w:t>Soon</w:t>
      </w:r>
      <w:proofErr w:type="spellEnd"/>
      <w:r w:rsidRPr="006928D2">
        <w:rPr>
          <w:rFonts w:ascii="Arial Narrow" w:hAnsi="Arial Narrow"/>
          <w:color w:val="000000" w:themeColor="text1"/>
          <w:sz w:val="18"/>
          <w:szCs w:val="18"/>
        </w:rPr>
        <w:t> » ;</w:t>
      </w:r>
    </w:p>
    <w:p w14:paraId="16B5195E" w14:textId="77777777" w:rsidR="00715999" w:rsidRPr="006928D2" w:rsidRDefault="00715999" w:rsidP="00715999">
      <w:pPr>
        <w:pStyle w:val="Paragraphedeliste"/>
        <w:numPr>
          <w:ilvl w:val="0"/>
          <w:numId w:val="29"/>
        </w:numPr>
        <w:spacing w:after="0" w:line="240" w:lineRule="auto"/>
        <w:jc w:val="both"/>
        <w:rPr>
          <w:rFonts w:ascii="Arial Narrow" w:hAnsi="Arial Narrow"/>
          <w:color w:val="000000" w:themeColor="text1"/>
          <w:sz w:val="18"/>
          <w:szCs w:val="18"/>
        </w:rPr>
      </w:pPr>
      <w:r w:rsidRPr="006928D2">
        <w:rPr>
          <w:rFonts w:ascii="Arial Narrow" w:hAnsi="Arial Narrow"/>
          <w:color w:val="000000" w:themeColor="text1"/>
          <w:sz w:val="18"/>
          <w:szCs w:val="18"/>
        </w:rPr>
        <w:t xml:space="preserve">Les aides </w:t>
      </w:r>
      <w:r w:rsidRPr="006928D2">
        <w:rPr>
          <w:rFonts w:ascii="Arial Narrow" w:hAnsi="Arial Narrow"/>
          <w:i/>
          <w:color w:val="000000" w:themeColor="text1"/>
          <w:sz w:val="18"/>
          <w:szCs w:val="18"/>
        </w:rPr>
        <w:t>de minimis</w:t>
      </w:r>
      <w:r w:rsidRPr="006928D2">
        <w:rPr>
          <w:rFonts w:ascii="Arial Narrow" w:hAnsi="Arial Narrow"/>
          <w:color w:val="000000" w:themeColor="text1"/>
          <w:sz w:val="18"/>
          <w:szCs w:val="18"/>
        </w:rPr>
        <w:t xml:space="preserve"> octroyées dans le cadre de l'Ordonnance pour l'expansion économique du 13 décembre 2007 (les aides </w:t>
      </w:r>
      <w:r w:rsidRPr="006928D2">
        <w:rPr>
          <w:rFonts w:ascii="Arial Narrow" w:hAnsi="Arial Narrow"/>
          <w:i/>
          <w:color w:val="000000" w:themeColor="text1"/>
          <w:sz w:val="18"/>
          <w:szCs w:val="18"/>
        </w:rPr>
        <w:t>de minimis</w:t>
      </w:r>
      <w:r w:rsidRPr="006928D2">
        <w:rPr>
          <w:rFonts w:ascii="Arial Narrow" w:hAnsi="Arial Narrow"/>
          <w:color w:val="000000" w:themeColor="text1"/>
          <w:sz w:val="18"/>
          <w:szCs w:val="18"/>
        </w:rPr>
        <w:t xml:space="preserve"> à la production d’écoproduits) ; etc.</w:t>
      </w:r>
    </w:p>
    <w:p w14:paraId="2AD4E6FF" w14:textId="3C9AE1C6" w:rsidR="00715999" w:rsidRPr="006928D2" w:rsidRDefault="00715999" w:rsidP="00715999">
      <w:pPr>
        <w:pStyle w:val="Notedebasdepage"/>
        <w:rPr>
          <w:sz w:val="18"/>
          <w:szCs w:val="18"/>
        </w:rPr>
      </w:pPr>
    </w:p>
  </w:footnote>
  <w:footnote w:id="4">
    <w:p w14:paraId="1ED64056" w14:textId="3A015C10" w:rsidR="004B1294" w:rsidRDefault="004B1294">
      <w:pPr>
        <w:pStyle w:val="Notedebasdepage"/>
      </w:pPr>
      <w:r w:rsidRPr="006928D2">
        <w:rPr>
          <w:rStyle w:val="Appelnotedebasdep"/>
        </w:rPr>
        <w:footnoteRef/>
      </w:r>
      <w:r w:rsidRPr="006928D2">
        <w:t xml:space="preserve"> </w:t>
      </w:r>
      <w:r w:rsidRPr="006928D2">
        <w:rPr>
          <w:rFonts w:ascii="Arial Narrow" w:hAnsi="Arial Narrow" w:cs="Times New Roman"/>
          <w:sz w:val="18"/>
          <w:szCs w:val="18"/>
        </w:rPr>
        <w:t>Les détenteurs d’un droit personnel sur la salle de conférence devront notamment veiller à ce que la durée de l’amortissement du matériel n’excède pas la durée de leur droit.</w:t>
      </w:r>
    </w:p>
  </w:footnote>
  <w:footnote w:id="5">
    <w:p w14:paraId="5813E730" w14:textId="750E7BFB" w:rsidR="00C809BD" w:rsidRDefault="00C809BD">
      <w:pPr>
        <w:pStyle w:val="Notedebasdepage"/>
      </w:pPr>
      <w:r w:rsidRPr="006928D2">
        <w:rPr>
          <w:rStyle w:val="Appelnotedebasdep"/>
        </w:rPr>
        <w:footnoteRef/>
      </w:r>
      <w:r w:rsidRPr="006928D2">
        <w:t xml:space="preserve"> </w:t>
      </w:r>
      <w:r w:rsidRPr="006928D2">
        <w:rPr>
          <w:rFonts w:ascii="Arial Narrow" w:hAnsi="Arial Narrow" w:cs="Arial"/>
          <w:color w:val="000000" w:themeColor="text1"/>
          <w:sz w:val="18"/>
          <w:szCs w:val="18"/>
        </w:rPr>
        <w:t>L’ensemble de ces dispositions réglementaires doivent être lues en tenant compte des modifications réglementaires éventuelles intervenues à partir du 16 décembre 2021</w:t>
      </w:r>
      <w:r w:rsidRPr="006928D2">
        <w:rPr>
          <w:rStyle w:val="Marquedecommentaire"/>
          <w:rFonts w:ascii="Arial Narrow" w:hAnsi="Arial Narrow"/>
          <w:sz w:val="18"/>
          <w:szCs w:val="18"/>
        </w:rPr>
        <w:t>.</w:t>
      </w:r>
    </w:p>
  </w:footnote>
  <w:footnote w:id="6">
    <w:p w14:paraId="56907A09" w14:textId="112E2302" w:rsidR="00D228CB" w:rsidRPr="006447DE" w:rsidRDefault="00D228CB" w:rsidP="00D228CB">
      <w:pPr>
        <w:pStyle w:val="Notedebasdepage"/>
        <w:rPr>
          <w:rFonts w:ascii="Arial Narrow" w:hAnsi="Arial Narrow"/>
          <w:sz w:val="18"/>
          <w:szCs w:val="18"/>
        </w:rPr>
      </w:pPr>
      <w:r w:rsidRPr="006447DE">
        <w:rPr>
          <w:rStyle w:val="Appelnotedebasdep"/>
          <w:rFonts w:ascii="Arial Narrow" w:hAnsi="Arial Narrow"/>
          <w:sz w:val="18"/>
          <w:szCs w:val="18"/>
        </w:rPr>
        <w:footnoteRef/>
      </w:r>
      <w:r w:rsidRPr="006447DE">
        <w:rPr>
          <w:rFonts w:ascii="Arial Narrow" w:hAnsi="Arial Narrow"/>
          <w:sz w:val="18"/>
          <w:szCs w:val="18"/>
        </w:rPr>
        <w:t xml:space="preserve"> En pa</w:t>
      </w:r>
      <w:r>
        <w:rPr>
          <w:rFonts w:ascii="Arial Narrow" w:hAnsi="Arial Narrow"/>
          <w:sz w:val="18"/>
          <w:szCs w:val="18"/>
        </w:rPr>
        <w:t>rticulier le Règlement (CE) n°65</w:t>
      </w:r>
      <w:r w:rsidRPr="006447DE">
        <w:rPr>
          <w:rFonts w:ascii="Arial Narrow" w:hAnsi="Arial Narrow"/>
          <w:sz w:val="18"/>
          <w:szCs w:val="18"/>
        </w:rPr>
        <w:t>1/2014 de la Commission du 17 juin 2014 déclarant certaines catégories d’aides compatibles avec le marché intérieur en application des articles 107 et 108 du traité, JO L 187 du 26.6.201</w:t>
      </w:r>
      <w:r w:rsidR="00DB5DEA">
        <w:rPr>
          <w:rFonts w:ascii="Arial Narrow" w:hAnsi="Arial Narrow"/>
          <w:sz w:val="18"/>
          <w:szCs w:val="18"/>
        </w:rPr>
        <w:t>4</w:t>
      </w:r>
      <w:r w:rsidRPr="006447DE">
        <w:rPr>
          <w:rFonts w:ascii="Arial Narrow" w:hAnsi="Arial Narrow"/>
          <w:sz w:val="18"/>
          <w:szCs w:val="18"/>
        </w:rPr>
        <w:t xml:space="preserve">, pp. 1-78 et le Règlement du 25 avril 2012 relatif à l’application des articles 107 et 108 du TFUE aux aides </w:t>
      </w:r>
      <w:r w:rsidRPr="006447DE">
        <w:rPr>
          <w:rFonts w:ascii="Arial Narrow" w:hAnsi="Arial Narrow"/>
          <w:i/>
          <w:sz w:val="18"/>
          <w:szCs w:val="18"/>
        </w:rPr>
        <w:t>de minimis</w:t>
      </w:r>
      <w:r w:rsidRPr="006447DE">
        <w:rPr>
          <w:rFonts w:ascii="Arial Narrow" w:hAnsi="Arial Narrow"/>
          <w:sz w:val="18"/>
          <w:szCs w:val="18"/>
        </w:rPr>
        <w:t xml:space="preserve"> accordées à des entreprises fournissant des services d’intérêt économique général, JO L 114 du 26.4.2012, pp. 8-13.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5DBA"/>
    <w:multiLevelType w:val="hybridMultilevel"/>
    <w:tmpl w:val="FE0828C0"/>
    <w:lvl w:ilvl="0" w:tplc="1BF6F04C">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9E3566"/>
    <w:multiLevelType w:val="hybridMultilevel"/>
    <w:tmpl w:val="3BF457FA"/>
    <w:lvl w:ilvl="0" w:tplc="A92439EA">
      <w:start w:val="1"/>
      <w:numFmt w:val="lowerLetter"/>
      <w:lvlText w:val="%1."/>
      <w:lvlJc w:val="left"/>
      <w:pPr>
        <w:ind w:left="2520" w:hanging="360"/>
      </w:pPr>
      <w:rPr>
        <w:rFonts w:hint="default"/>
      </w:rPr>
    </w:lvl>
    <w:lvl w:ilvl="1" w:tplc="080C0019" w:tentative="1">
      <w:start w:val="1"/>
      <w:numFmt w:val="lowerLetter"/>
      <w:lvlText w:val="%2."/>
      <w:lvlJc w:val="left"/>
      <w:pPr>
        <w:ind w:left="3240" w:hanging="360"/>
      </w:pPr>
    </w:lvl>
    <w:lvl w:ilvl="2" w:tplc="080C001B" w:tentative="1">
      <w:start w:val="1"/>
      <w:numFmt w:val="lowerRoman"/>
      <w:lvlText w:val="%3."/>
      <w:lvlJc w:val="right"/>
      <w:pPr>
        <w:ind w:left="3960" w:hanging="180"/>
      </w:pPr>
    </w:lvl>
    <w:lvl w:ilvl="3" w:tplc="080C000F" w:tentative="1">
      <w:start w:val="1"/>
      <w:numFmt w:val="decimal"/>
      <w:lvlText w:val="%4."/>
      <w:lvlJc w:val="left"/>
      <w:pPr>
        <w:ind w:left="4680" w:hanging="360"/>
      </w:pPr>
    </w:lvl>
    <w:lvl w:ilvl="4" w:tplc="080C0019" w:tentative="1">
      <w:start w:val="1"/>
      <w:numFmt w:val="lowerLetter"/>
      <w:lvlText w:val="%5."/>
      <w:lvlJc w:val="left"/>
      <w:pPr>
        <w:ind w:left="5400" w:hanging="360"/>
      </w:pPr>
    </w:lvl>
    <w:lvl w:ilvl="5" w:tplc="080C001B" w:tentative="1">
      <w:start w:val="1"/>
      <w:numFmt w:val="lowerRoman"/>
      <w:lvlText w:val="%6."/>
      <w:lvlJc w:val="right"/>
      <w:pPr>
        <w:ind w:left="6120" w:hanging="180"/>
      </w:pPr>
    </w:lvl>
    <w:lvl w:ilvl="6" w:tplc="080C000F" w:tentative="1">
      <w:start w:val="1"/>
      <w:numFmt w:val="decimal"/>
      <w:lvlText w:val="%7."/>
      <w:lvlJc w:val="left"/>
      <w:pPr>
        <w:ind w:left="6840" w:hanging="360"/>
      </w:pPr>
    </w:lvl>
    <w:lvl w:ilvl="7" w:tplc="080C0019" w:tentative="1">
      <w:start w:val="1"/>
      <w:numFmt w:val="lowerLetter"/>
      <w:lvlText w:val="%8."/>
      <w:lvlJc w:val="left"/>
      <w:pPr>
        <w:ind w:left="7560" w:hanging="360"/>
      </w:pPr>
    </w:lvl>
    <w:lvl w:ilvl="8" w:tplc="080C001B" w:tentative="1">
      <w:start w:val="1"/>
      <w:numFmt w:val="lowerRoman"/>
      <w:lvlText w:val="%9."/>
      <w:lvlJc w:val="right"/>
      <w:pPr>
        <w:ind w:left="8280" w:hanging="180"/>
      </w:pPr>
    </w:lvl>
  </w:abstractNum>
  <w:abstractNum w:abstractNumId="2" w15:restartNumberingAfterBreak="0">
    <w:nsid w:val="1AAF731B"/>
    <w:multiLevelType w:val="hybridMultilevel"/>
    <w:tmpl w:val="037CF7D8"/>
    <w:lvl w:ilvl="0" w:tplc="080C0013">
      <w:start w:val="1"/>
      <w:numFmt w:val="upp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231F33"/>
    <w:multiLevelType w:val="hybridMultilevel"/>
    <w:tmpl w:val="4440B9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E7A763E"/>
    <w:multiLevelType w:val="hybridMultilevel"/>
    <w:tmpl w:val="302EC6C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17E183C"/>
    <w:multiLevelType w:val="hybridMultilevel"/>
    <w:tmpl w:val="7168176C"/>
    <w:lvl w:ilvl="0" w:tplc="475CED2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7481C8E"/>
    <w:multiLevelType w:val="hybridMultilevel"/>
    <w:tmpl w:val="DBD4D608"/>
    <w:lvl w:ilvl="0" w:tplc="28B06E3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32F35F6F"/>
    <w:multiLevelType w:val="hybridMultilevel"/>
    <w:tmpl w:val="F29262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4794D60"/>
    <w:multiLevelType w:val="hybridMultilevel"/>
    <w:tmpl w:val="7168176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3976CE"/>
    <w:multiLevelType w:val="hybridMultilevel"/>
    <w:tmpl w:val="305EE8D6"/>
    <w:lvl w:ilvl="0" w:tplc="080C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5B77E13"/>
    <w:multiLevelType w:val="hybridMultilevel"/>
    <w:tmpl w:val="98D8FDAA"/>
    <w:lvl w:ilvl="0" w:tplc="2F3C5C0C">
      <w:start w:val="1"/>
      <w:numFmt w:val="lowerRoman"/>
      <w:lvlText w:val="%1."/>
      <w:lvlJc w:val="left"/>
      <w:pPr>
        <w:ind w:left="2160" w:hanging="72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1" w15:restartNumberingAfterBreak="0">
    <w:nsid w:val="3B8C2C2F"/>
    <w:multiLevelType w:val="multilevel"/>
    <w:tmpl w:val="70805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CB4630"/>
    <w:multiLevelType w:val="hybridMultilevel"/>
    <w:tmpl w:val="CBBEEAA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463058DB"/>
    <w:multiLevelType w:val="hybridMultilevel"/>
    <w:tmpl w:val="47D08328"/>
    <w:lvl w:ilvl="0" w:tplc="1BF6F04C">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6D4060C"/>
    <w:multiLevelType w:val="hybridMultilevel"/>
    <w:tmpl w:val="394EB24E"/>
    <w:lvl w:ilvl="0" w:tplc="1BF6F04C">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A155DBB"/>
    <w:multiLevelType w:val="hybridMultilevel"/>
    <w:tmpl w:val="B476C358"/>
    <w:lvl w:ilvl="0" w:tplc="7A9AF800">
      <w:start w:val="9"/>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AED1F3E"/>
    <w:multiLevelType w:val="hybridMultilevel"/>
    <w:tmpl w:val="E9A638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A73432C"/>
    <w:multiLevelType w:val="hybridMultilevel"/>
    <w:tmpl w:val="4C001FDC"/>
    <w:lvl w:ilvl="0" w:tplc="A386E64E">
      <w:start w:val="1"/>
      <w:numFmt w:val="bullet"/>
      <w:lvlText w:val="-"/>
      <w:lvlJc w:val="left"/>
      <w:pPr>
        <w:ind w:left="720" w:hanging="360"/>
      </w:pPr>
      <w:rPr>
        <w:rFonts w:ascii="Arial Narrow" w:eastAsia="Times New Roman" w:hAnsi="Arial Narrow"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CB01D39"/>
    <w:multiLevelType w:val="hybridMultilevel"/>
    <w:tmpl w:val="72DAA2DA"/>
    <w:lvl w:ilvl="0" w:tplc="250479DC">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9" w15:restartNumberingAfterBreak="0">
    <w:nsid w:val="6634290E"/>
    <w:multiLevelType w:val="hybridMultilevel"/>
    <w:tmpl w:val="6646EE62"/>
    <w:lvl w:ilvl="0" w:tplc="1BF6F04C">
      <w:start w:val="2"/>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8281A30"/>
    <w:multiLevelType w:val="hybridMultilevel"/>
    <w:tmpl w:val="293096B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C5B2BC3"/>
    <w:multiLevelType w:val="multilevel"/>
    <w:tmpl w:val="32D8D1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77604D"/>
    <w:multiLevelType w:val="hybridMultilevel"/>
    <w:tmpl w:val="2468F0E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6F6B3519"/>
    <w:multiLevelType w:val="hybridMultilevel"/>
    <w:tmpl w:val="7C6CBCF0"/>
    <w:lvl w:ilvl="0" w:tplc="599E8506">
      <w:start w:val="2"/>
      <w:numFmt w:val="bullet"/>
      <w:lvlText w:val="-"/>
      <w:lvlJc w:val="left"/>
      <w:pPr>
        <w:ind w:left="720" w:hanging="360"/>
      </w:pPr>
      <w:rPr>
        <w:rFonts w:ascii="Times New Roman" w:eastAsiaTheme="minorHAnsi" w:hAnsi="Times New Roman" w:cs="Times New Roman"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1DD7CD1"/>
    <w:multiLevelType w:val="hybridMultilevel"/>
    <w:tmpl w:val="770EAE9E"/>
    <w:lvl w:ilvl="0" w:tplc="1BF6F04C">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97D0409"/>
    <w:multiLevelType w:val="hybridMultilevel"/>
    <w:tmpl w:val="9F003BDC"/>
    <w:lvl w:ilvl="0" w:tplc="599E8506">
      <w:start w:val="2"/>
      <w:numFmt w:val="bullet"/>
      <w:lvlText w:val="-"/>
      <w:lvlJc w:val="left"/>
      <w:pPr>
        <w:ind w:left="720" w:hanging="360"/>
      </w:pPr>
      <w:rPr>
        <w:rFonts w:ascii="Times New Roman" w:eastAsiaTheme="minorHAnsi" w:hAnsi="Times New Roman" w:cs="Times New Roman" w:hint="default"/>
        <w:color w:val="auto"/>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B2E76DB"/>
    <w:multiLevelType w:val="hybridMultilevel"/>
    <w:tmpl w:val="F72E44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C7C7255"/>
    <w:multiLevelType w:val="hybridMultilevel"/>
    <w:tmpl w:val="8662CEDC"/>
    <w:lvl w:ilvl="0" w:tplc="080C0019">
      <w:start w:val="1"/>
      <w:numFmt w:val="low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8" w15:restartNumberingAfterBreak="0">
    <w:nsid w:val="7E6664FC"/>
    <w:multiLevelType w:val="hybridMultilevel"/>
    <w:tmpl w:val="FE825D64"/>
    <w:lvl w:ilvl="0" w:tplc="475CED2A">
      <w:start w:val="6"/>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3264135">
    <w:abstractNumId w:val="13"/>
  </w:num>
  <w:num w:numId="2" w16cid:durableId="1901091368">
    <w:abstractNumId w:val="17"/>
  </w:num>
  <w:num w:numId="3" w16cid:durableId="1237982887">
    <w:abstractNumId w:val="25"/>
  </w:num>
  <w:num w:numId="4" w16cid:durableId="961762165">
    <w:abstractNumId w:val="6"/>
  </w:num>
  <w:num w:numId="5" w16cid:durableId="1456176603">
    <w:abstractNumId w:val="12"/>
  </w:num>
  <w:num w:numId="6" w16cid:durableId="1996831763">
    <w:abstractNumId w:val="14"/>
  </w:num>
  <w:num w:numId="7" w16cid:durableId="522280454">
    <w:abstractNumId w:val="5"/>
  </w:num>
  <w:num w:numId="8" w16cid:durableId="1475219567">
    <w:abstractNumId w:val="4"/>
  </w:num>
  <w:num w:numId="9" w16cid:durableId="377508326">
    <w:abstractNumId w:val="18"/>
  </w:num>
  <w:num w:numId="10" w16cid:durableId="1964117092">
    <w:abstractNumId w:val="10"/>
  </w:num>
  <w:num w:numId="11" w16cid:durableId="672294917">
    <w:abstractNumId w:val="1"/>
  </w:num>
  <w:num w:numId="12" w16cid:durableId="1021323423">
    <w:abstractNumId w:val="11"/>
  </w:num>
  <w:num w:numId="13" w16cid:durableId="688138715">
    <w:abstractNumId w:val="21"/>
  </w:num>
  <w:num w:numId="14" w16cid:durableId="1930120814">
    <w:abstractNumId w:val="20"/>
  </w:num>
  <w:num w:numId="15" w16cid:durableId="1617980170">
    <w:abstractNumId w:val="0"/>
  </w:num>
  <w:num w:numId="16" w16cid:durableId="1606646633">
    <w:abstractNumId w:val="22"/>
  </w:num>
  <w:num w:numId="17" w16cid:durableId="1112551741">
    <w:abstractNumId w:val="16"/>
  </w:num>
  <w:num w:numId="18" w16cid:durableId="960838909">
    <w:abstractNumId w:val="19"/>
  </w:num>
  <w:num w:numId="19" w16cid:durableId="2041584973">
    <w:abstractNumId w:val="7"/>
  </w:num>
  <w:num w:numId="20" w16cid:durableId="1676614369">
    <w:abstractNumId w:val="24"/>
  </w:num>
  <w:num w:numId="21" w16cid:durableId="1903835169">
    <w:abstractNumId w:val="9"/>
  </w:num>
  <w:num w:numId="22" w16cid:durableId="1394234676">
    <w:abstractNumId w:val="8"/>
  </w:num>
  <w:num w:numId="23" w16cid:durableId="713314220">
    <w:abstractNumId w:val="28"/>
  </w:num>
  <w:num w:numId="24" w16cid:durableId="1275014425">
    <w:abstractNumId w:val="26"/>
  </w:num>
  <w:num w:numId="25" w16cid:durableId="82575404">
    <w:abstractNumId w:val="27"/>
  </w:num>
  <w:num w:numId="26" w16cid:durableId="1121607233">
    <w:abstractNumId w:val="15"/>
  </w:num>
  <w:num w:numId="27" w16cid:durableId="583153471">
    <w:abstractNumId w:val="2"/>
  </w:num>
  <w:num w:numId="28" w16cid:durableId="679310384">
    <w:abstractNumId w:val="3"/>
  </w:num>
  <w:num w:numId="29" w16cid:durableId="83172233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Move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98"/>
    <w:rsid w:val="000005D7"/>
    <w:rsid w:val="000016BE"/>
    <w:rsid w:val="0000279E"/>
    <w:rsid w:val="00006D25"/>
    <w:rsid w:val="000075BB"/>
    <w:rsid w:val="00007994"/>
    <w:rsid w:val="0001715B"/>
    <w:rsid w:val="00017C2F"/>
    <w:rsid w:val="00017D41"/>
    <w:rsid w:val="000257D3"/>
    <w:rsid w:val="000302C2"/>
    <w:rsid w:val="000343D4"/>
    <w:rsid w:val="00035D83"/>
    <w:rsid w:val="000370C8"/>
    <w:rsid w:val="000412D9"/>
    <w:rsid w:val="00043CA7"/>
    <w:rsid w:val="00044B58"/>
    <w:rsid w:val="00047992"/>
    <w:rsid w:val="00051D7D"/>
    <w:rsid w:val="00051F7D"/>
    <w:rsid w:val="00053C66"/>
    <w:rsid w:val="00054B56"/>
    <w:rsid w:val="000578B2"/>
    <w:rsid w:val="00067312"/>
    <w:rsid w:val="00070D02"/>
    <w:rsid w:val="0007152F"/>
    <w:rsid w:val="0007256A"/>
    <w:rsid w:val="0007342F"/>
    <w:rsid w:val="00076E0D"/>
    <w:rsid w:val="00080F35"/>
    <w:rsid w:val="00082E85"/>
    <w:rsid w:val="00083D33"/>
    <w:rsid w:val="00087A9A"/>
    <w:rsid w:val="000A14FE"/>
    <w:rsid w:val="000B0A3F"/>
    <w:rsid w:val="000B38C2"/>
    <w:rsid w:val="000B3FB6"/>
    <w:rsid w:val="000B654B"/>
    <w:rsid w:val="000B6F51"/>
    <w:rsid w:val="000C3813"/>
    <w:rsid w:val="000C4B0F"/>
    <w:rsid w:val="000C6BD6"/>
    <w:rsid w:val="000D0A90"/>
    <w:rsid w:val="000D1ACD"/>
    <w:rsid w:val="000F0D18"/>
    <w:rsid w:val="000F1810"/>
    <w:rsid w:val="000F3EF8"/>
    <w:rsid w:val="000F49CA"/>
    <w:rsid w:val="000F4B35"/>
    <w:rsid w:val="000F53C9"/>
    <w:rsid w:val="001017E6"/>
    <w:rsid w:val="00101E62"/>
    <w:rsid w:val="00106904"/>
    <w:rsid w:val="00107861"/>
    <w:rsid w:val="00107F72"/>
    <w:rsid w:val="00121EED"/>
    <w:rsid w:val="0012471D"/>
    <w:rsid w:val="00126D25"/>
    <w:rsid w:val="0012753A"/>
    <w:rsid w:val="00140DBB"/>
    <w:rsid w:val="001427B1"/>
    <w:rsid w:val="0015092B"/>
    <w:rsid w:val="00150A94"/>
    <w:rsid w:val="00151214"/>
    <w:rsid w:val="001517C3"/>
    <w:rsid w:val="00156FA8"/>
    <w:rsid w:val="00166BCC"/>
    <w:rsid w:val="00193C81"/>
    <w:rsid w:val="001A33AD"/>
    <w:rsid w:val="001A76FB"/>
    <w:rsid w:val="001C4131"/>
    <w:rsid w:val="001D3CF8"/>
    <w:rsid w:val="001E23F5"/>
    <w:rsid w:val="001E6FD0"/>
    <w:rsid w:val="001F6FA7"/>
    <w:rsid w:val="001F7D01"/>
    <w:rsid w:val="002058C9"/>
    <w:rsid w:val="00210D64"/>
    <w:rsid w:val="00214C15"/>
    <w:rsid w:val="0022259C"/>
    <w:rsid w:val="002238D7"/>
    <w:rsid w:val="0023293E"/>
    <w:rsid w:val="00233784"/>
    <w:rsid w:val="00237B60"/>
    <w:rsid w:val="00242A7C"/>
    <w:rsid w:val="00242F4B"/>
    <w:rsid w:val="00247152"/>
    <w:rsid w:val="002502CC"/>
    <w:rsid w:val="00261B24"/>
    <w:rsid w:val="002620BD"/>
    <w:rsid w:val="002653EE"/>
    <w:rsid w:val="002705F2"/>
    <w:rsid w:val="00275BA9"/>
    <w:rsid w:val="0027726C"/>
    <w:rsid w:val="00281C00"/>
    <w:rsid w:val="00282E23"/>
    <w:rsid w:val="002874A3"/>
    <w:rsid w:val="00292073"/>
    <w:rsid w:val="002A54A9"/>
    <w:rsid w:val="002B4A28"/>
    <w:rsid w:val="002B75B6"/>
    <w:rsid w:val="002C2A8B"/>
    <w:rsid w:val="002C30A5"/>
    <w:rsid w:val="002C3B98"/>
    <w:rsid w:val="002C6163"/>
    <w:rsid w:val="002C72A4"/>
    <w:rsid w:val="002C754D"/>
    <w:rsid w:val="002D3DB1"/>
    <w:rsid w:val="002D54C5"/>
    <w:rsid w:val="002D7F97"/>
    <w:rsid w:val="002E1EC1"/>
    <w:rsid w:val="002E4EBF"/>
    <w:rsid w:val="002F0A16"/>
    <w:rsid w:val="002F0EBF"/>
    <w:rsid w:val="002F3E71"/>
    <w:rsid w:val="002F6B6E"/>
    <w:rsid w:val="002F771A"/>
    <w:rsid w:val="00300CC0"/>
    <w:rsid w:val="00307CF7"/>
    <w:rsid w:val="00317F3E"/>
    <w:rsid w:val="00320FF0"/>
    <w:rsid w:val="003214B0"/>
    <w:rsid w:val="00321A65"/>
    <w:rsid w:val="00321BAF"/>
    <w:rsid w:val="00322C39"/>
    <w:rsid w:val="00322D23"/>
    <w:rsid w:val="0032447E"/>
    <w:rsid w:val="00335EE1"/>
    <w:rsid w:val="00337FE3"/>
    <w:rsid w:val="003419F1"/>
    <w:rsid w:val="00341B16"/>
    <w:rsid w:val="003462CE"/>
    <w:rsid w:val="00346E44"/>
    <w:rsid w:val="003475AF"/>
    <w:rsid w:val="0034782B"/>
    <w:rsid w:val="00351B17"/>
    <w:rsid w:val="00353294"/>
    <w:rsid w:val="00355054"/>
    <w:rsid w:val="00355D67"/>
    <w:rsid w:val="00356AB6"/>
    <w:rsid w:val="00365D0C"/>
    <w:rsid w:val="003813D2"/>
    <w:rsid w:val="00390798"/>
    <w:rsid w:val="00391548"/>
    <w:rsid w:val="00397BBA"/>
    <w:rsid w:val="00397FF8"/>
    <w:rsid w:val="003A048D"/>
    <w:rsid w:val="003B02B4"/>
    <w:rsid w:val="003B2A77"/>
    <w:rsid w:val="003B4D4C"/>
    <w:rsid w:val="003C0D75"/>
    <w:rsid w:val="003C370E"/>
    <w:rsid w:val="003C3DD0"/>
    <w:rsid w:val="003C45F8"/>
    <w:rsid w:val="003D23E4"/>
    <w:rsid w:val="003D2557"/>
    <w:rsid w:val="003D309C"/>
    <w:rsid w:val="003D69CA"/>
    <w:rsid w:val="003D70F4"/>
    <w:rsid w:val="003E1352"/>
    <w:rsid w:val="003E365A"/>
    <w:rsid w:val="003E40C3"/>
    <w:rsid w:val="003E5BE4"/>
    <w:rsid w:val="003E5DE5"/>
    <w:rsid w:val="0040309D"/>
    <w:rsid w:val="00412B2B"/>
    <w:rsid w:val="00425139"/>
    <w:rsid w:val="00425D44"/>
    <w:rsid w:val="0043110A"/>
    <w:rsid w:val="0043130E"/>
    <w:rsid w:val="00441FDF"/>
    <w:rsid w:val="00442054"/>
    <w:rsid w:val="004438DC"/>
    <w:rsid w:val="00444B30"/>
    <w:rsid w:val="00446B78"/>
    <w:rsid w:val="00446E7F"/>
    <w:rsid w:val="00450447"/>
    <w:rsid w:val="00455ED3"/>
    <w:rsid w:val="00457341"/>
    <w:rsid w:val="004646F0"/>
    <w:rsid w:val="0047089D"/>
    <w:rsid w:val="00471D79"/>
    <w:rsid w:val="00473560"/>
    <w:rsid w:val="004755B3"/>
    <w:rsid w:val="00476179"/>
    <w:rsid w:val="004800F6"/>
    <w:rsid w:val="00482B93"/>
    <w:rsid w:val="004846B3"/>
    <w:rsid w:val="00484AB5"/>
    <w:rsid w:val="00490D5D"/>
    <w:rsid w:val="00496A88"/>
    <w:rsid w:val="004A6B3D"/>
    <w:rsid w:val="004B1294"/>
    <w:rsid w:val="004B14D5"/>
    <w:rsid w:val="004B43E2"/>
    <w:rsid w:val="004B4A24"/>
    <w:rsid w:val="004C23FD"/>
    <w:rsid w:val="004D05A1"/>
    <w:rsid w:val="004D16D7"/>
    <w:rsid w:val="004F4A93"/>
    <w:rsid w:val="004F5574"/>
    <w:rsid w:val="004F60BC"/>
    <w:rsid w:val="00506EB1"/>
    <w:rsid w:val="00512183"/>
    <w:rsid w:val="005126DF"/>
    <w:rsid w:val="005150B2"/>
    <w:rsid w:val="00515B9E"/>
    <w:rsid w:val="00520FAB"/>
    <w:rsid w:val="00521627"/>
    <w:rsid w:val="00531002"/>
    <w:rsid w:val="0053194F"/>
    <w:rsid w:val="005364C3"/>
    <w:rsid w:val="00536772"/>
    <w:rsid w:val="005426C5"/>
    <w:rsid w:val="00550DCE"/>
    <w:rsid w:val="00551CC6"/>
    <w:rsid w:val="00551EFE"/>
    <w:rsid w:val="00561E28"/>
    <w:rsid w:val="005679A3"/>
    <w:rsid w:val="00570489"/>
    <w:rsid w:val="00575923"/>
    <w:rsid w:val="00575A30"/>
    <w:rsid w:val="0058177F"/>
    <w:rsid w:val="00594B84"/>
    <w:rsid w:val="005A01BB"/>
    <w:rsid w:val="005A2CA6"/>
    <w:rsid w:val="005A3996"/>
    <w:rsid w:val="005A5BB7"/>
    <w:rsid w:val="005A7088"/>
    <w:rsid w:val="005B0270"/>
    <w:rsid w:val="005B1177"/>
    <w:rsid w:val="005B2E08"/>
    <w:rsid w:val="005B39CB"/>
    <w:rsid w:val="005B4565"/>
    <w:rsid w:val="005C174E"/>
    <w:rsid w:val="005C605E"/>
    <w:rsid w:val="005D467D"/>
    <w:rsid w:val="005E352F"/>
    <w:rsid w:val="005E68BB"/>
    <w:rsid w:val="005F0FC6"/>
    <w:rsid w:val="005F556D"/>
    <w:rsid w:val="00610CD7"/>
    <w:rsid w:val="00611B9D"/>
    <w:rsid w:val="0062084F"/>
    <w:rsid w:val="006230A4"/>
    <w:rsid w:val="00623FC4"/>
    <w:rsid w:val="00626E5F"/>
    <w:rsid w:val="006318B2"/>
    <w:rsid w:val="00633941"/>
    <w:rsid w:val="00633C4A"/>
    <w:rsid w:val="00637307"/>
    <w:rsid w:val="006447DE"/>
    <w:rsid w:val="00647197"/>
    <w:rsid w:val="006576FD"/>
    <w:rsid w:val="00672C4B"/>
    <w:rsid w:val="00676454"/>
    <w:rsid w:val="00680059"/>
    <w:rsid w:val="00681934"/>
    <w:rsid w:val="00683BE4"/>
    <w:rsid w:val="0068645F"/>
    <w:rsid w:val="00686EB6"/>
    <w:rsid w:val="00691B75"/>
    <w:rsid w:val="006928D2"/>
    <w:rsid w:val="00694553"/>
    <w:rsid w:val="006972B8"/>
    <w:rsid w:val="006A2C4F"/>
    <w:rsid w:val="006A312F"/>
    <w:rsid w:val="006A5F4E"/>
    <w:rsid w:val="006C0423"/>
    <w:rsid w:val="006C12D0"/>
    <w:rsid w:val="006C3912"/>
    <w:rsid w:val="006C7889"/>
    <w:rsid w:val="006D413F"/>
    <w:rsid w:val="006E1F9E"/>
    <w:rsid w:val="006E3DD7"/>
    <w:rsid w:val="006E5636"/>
    <w:rsid w:val="006E5659"/>
    <w:rsid w:val="006E76EA"/>
    <w:rsid w:val="006F1921"/>
    <w:rsid w:val="006F1EC3"/>
    <w:rsid w:val="006F3EDF"/>
    <w:rsid w:val="006F7727"/>
    <w:rsid w:val="0070104F"/>
    <w:rsid w:val="00701F88"/>
    <w:rsid w:val="007044D6"/>
    <w:rsid w:val="00710B85"/>
    <w:rsid w:val="00713392"/>
    <w:rsid w:val="00715999"/>
    <w:rsid w:val="0071677C"/>
    <w:rsid w:val="00717920"/>
    <w:rsid w:val="0072257D"/>
    <w:rsid w:val="00723168"/>
    <w:rsid w:val="00726A57"/>
    <w:rsid w:val="0073694D"/>
    <w:rsid w:val="00737F13"/>
    <w:rsid w:val="0074596C"/>
    <w:rsid w:val="00752CF4"/>
    <w:rsid w:val="00756881"/>
    <w:rsid w:val="007641A3"/>
    <w:rsid w:val="007652AC"/>
    <w:rsid w:val="00773B22"/>
    <w:rsid w:val="00774ED6"/>
    <w:rsid w:val="0078067F"/>
    <w:rsid w:val="00783EE7"/>
    <w:rsid w:val="0079611E"/>
    <w:rsid w:val="00797CDD"/>
    <w:rsid w:val="007A2E3E"/>
    <w:rsid w:val="007A5DCC"/>
    <w:rsid w:val="007B24B4"/>
    <w:rsid w:val="007B2739"/>
    <w:rsid w:val="007B5ADC"/>
    <w:rsid w:val="007C0472"/>
    <w:rsid w:val="007C09D7"/>
    <w:rsid w:val="007C3481"/>
    <w:rsid w:val="007D4E11"/>
    <w:rsid w:val="007D7AA8"/>
    <w:rsid w:val="007E0316"/>
    <w:rsid w:val="007F1EB2"/>
    <w:rsid w:val="007F247E"/>
    <w:rsid w:val="007F2AFE"/>
    <w:rsid w:val="00800549"/>
    <w:rsid w:val="00812F2D"/>
    <w:rsid w:val="00814C4F"/>
    <w:rsid w:val="00821BDB"/>
    <w:rsid w:val="00823BB9"/>
    <w:rsid w:val="0082566A"/>
    <w:rsid w:val="008260B5"/>
    <w:rsid w:val="008277A3"/>
    <w:rsid w:val="00830848"/>
    <w:rsid w:val="00830A20"/>
    <w:rsid w:val="00831055"/>
    <w:rsid w:val="00831759"/>
    <w:rsid w:val="008317E1"/>
    <w:rsid w:val="00840D06"/>
    <w:rsid w:val="008419A9"/>
    <w:rsid w:val="00841D23"/>
    <w:rsid w:val="008441C0"/>
    <w:rsid w:val="00844A0E"/>
    <w:rsid w:val="00852249"/>
    <w:rsid w:val="00853C12"/>
    <w:rsid w:val="00854943"/>
    <w:rsid w:val="00864900"/>
    <w:rsid w:val="0087169E"/>
    <w:rsid w:val="0087357E"/>
    <w:rsid w:val="00874032"/>
    <w:rsid w:val="00874965"/>
    <w:rsid w:val="008761FD"/>
    <w:rsid w:val="008821F9"/>
    <w:rsid w:val="008A0B90"/>
    <w:rsid w:val="008A13D8"/>
    <w:rsid w:val="008C6D5B"/>
    <w:rsid w:val="008D4CFF"/>
    <w:rsid w:val="008E003F"/>
    <w:rsid w:val="008E2011"/>
    <w:rsid w:val="008E7880"/>
    <w:rsid w:val="008F0647"/>
    <w:rsid w:val="008F4D4D"/>
    <w:rsid w:val="00902414"/>
    <w:rsid w:val="00905019"/>
    <w:rsid w:val="009103AF"/>
    <w:rsid w:val="00913261"/>
    <w:rsid w:val="00915278"/>
    <w:rsid w:val="009159E6"/>
    <w:rsid w:val="00921CA4"/>
    <w:rsid w:val="00924413"/>
    <w:rsid w:val="00925493"/>
    <w:rsid w:val="00933DA8"/>
    <w:rsid w:val="00935B0B"/>
    <w:rsid w:val="0093680E"/>
    <w:rsid w:val="00941361"/>
    <w:rsid w:val="0094650D"/>
    <w:rsid w:val="00951A43"/>
    <w:rsid w:val="0095609D"/>
    <w:rsid w:val="0095633A"/>
    <w:rsid w:val="00962E31"/>
    <w:rsid w:val="00972A47"/>
    <w:rsid w:val="00986521"/>
    <w:rsid w:val="00990071"/>
    <w:rsid w:val="009956F1"/>
    <w:rsid w:val="00996D06"/>
    <w:rsid w:val="0099767C"/>
    <w:rsid w:val="009A7E4C"/>
    <w:rsid w:val="009B4296"/>
    <w:rsid w:val="009B7521"/>
    <w:rsid w:val="009C11F0"/>
    <w:rsid w:val="009C16DA"/>
    <w:rsid w:val="009C3804"/>
    <w:rsid w:val="009C5D25"/>
    <w:rsid w:val="009C7C6E"/>
    <w:rsid w:val="009D4105"/>
    <w:rsid w:val="009D5F3D"/>
    <w:rsid w:val="009E02DA"/>
    <w:rsid w:val="009E60B0"/>
    <w:rsid w:val="009F071D"/>
    <w:rsid w:val="009F3C85"/>
    <w:rsid w:val="00A0143E"/>
    <w:rsid w:val="00A046EB"/>
    <w:rsid w:val="00A224A9"/>
    <w:rsid w:val="00A26CA0"/>
    <w:rsid w:val="00A30B5B"/>
    <w:rsid w:val="00A31C3A"/>
    <w:rsid w:val="00A33A48"/>
    <w:rsid w:val="00A373D3"/>
    <w:rsid w:val="00A37925"/>
    <w:rsid w:val="00A43279"/>
    <w:rsid w:val="00A43387"/>
    <w:rsid w:val="00A536C9"/>
    <w:rsid w:val="00A57987"/>
    <w:rsid w:val="00A60045"/>
    <w:rsid w:val="00A61481"/>
    <w:rsid w:val="00A61932"/>
    <w:rsid w:val="00A71A55"/>
    <w:rsid w:val="00A81B43"/>
    <w:rsid w:val="00A95263"/>
    <w:rsid w:val="00AB3356"/>
    <w:rsid w:val="00AB66F8"/>
    <w:rsid w:val="00AC1434"/>
    <w:rsid w:val="00AC4DF9"/>
    <w:rsid w:val="00AC69C9"/>
    <w:rsid w:val="00AD082E"/>
    <w:rsid w:val="00AD1770"/>
    <w:rsid w:val="00AD2C80"/>
    <w:rsid w:val="00AD464A"/>
    <w:rsid w:val="00AD488F"/>
    <w:rsid w:val="00AD7DAB"/>
    <w:rsid w:val="00AE0187"/>
    <w:rsid w:val="00AE1EDF"/>
    <w:rsid w:val="00AE65D3"/>
    <w:rsid w:val="00AF3042"/>
    <w:rsid w:val="00B004A7"/>
    <w:rsid w:val="00B11348"/>
    <w:rsid w:val="00B2621B"/>
    <w:rsid w:val="00B27B1A"/>
    <w:rsid w:val="00B314DD"/>
    <w:rsid w:val="00B33ABD"/>
    <w:rsid w:val="00B35BDD"/>
    <w:rsid w:val="00B36147"/>
    <w:rsid w:val="00B41E2F"/>
    <w:rsid w:val="00B43255"/>
    <w:rsid w:val="00B55DD8"/>
    <w:rsid w:val="00B576F8"/>
    <w:rsid w:val="00B6374D"/>
    <w:rsid w:val="00B7629E"/>
    <w:rsid w:val="00B7649C"/>
    <w:rsid w:val="00B76D51"/>
    <w:rsid w:val="00B77BDC"/>
    <w:rsid w:val="00B85ADF"/>
    <w:rsid w:val="00B86590"/>
    <w:rsid w:val="00B90457"/>
    <w:rsid w:val="00B943CE"/>
    <w:rsid w:val="00B97C84"/>
    <w:rsid w:val="00BA0552"/>
    <w:rsid w:val="00BA38F5"/>
    <w:rsid w:val="00BA4B1F"/>
    <w:rsid w:val="00BA7622"/>
    <w:rsid w:val="00BB41F6"/>
    <w:rsid w:val="00BC1C61"/>
    <w:rsid w:val="00BD1F3B"/>
    <w:rsid w:val="00BE6C1F"/>
    <w:rsid w:val="00BE6D01"/>
    <w:rsid w:val="00BF545A"/>
    <w:rsid w:val="00BF7ECF"/>
    <w:rsid w:val="00C00AB8"/>
    <w:rsid w:val="00C00D2A"/>
    <w:rsid w:val="00C02830"/>
    <w:rsid w:val="00C03BEC"/>
    <w:rsid w:val="00C0449D"/>
    <w:rsid w:val="00C07BE0"/>
    <w:rsid w:val="00C12523"/>
    <w:rsid w:val="00C23FC4"/>
    <w:rsid w:val="00C24743"/>
    <w:rsid w:val="00C26C5F"/>
    <w:rsid w:val="00C30AA7"/>
    <w:rsid w:val="00C30E56"/>
    <w:rsid w:val="00C33727"/>
    <w:rsid w:val="00C37DF8"/>
    <w:rsid w:val="00C44D72"/>
    <w:rsid w:val="00C45E69"/>
    <w:rsid w:val="00C50DC3"/>
    <w:rsid w:val="00C579EF"/>
    <w:rsid w:val="00C60A25"/>
    <w:rsid w:val="00C66864"/>
    <w:rsid w:val="00C71F42"/>
    <w:rsid w:val="00C7367B"/>
    <w:rsid w:val="00C76088"/>
    <w:rsid w:val="00C771CD"/>
    <w:rsid w:val="00C77E9A"/>
    <w:rsid w:val="00C809BD"/>
    <w:rsid w:val="00C81848"/>
    <w:rsid w:val="00C81DA6"/>
    <w:rsid w:val="00C824EE"/>
    <w:rsid w:val="00C82849"/>
    <w:rsid w:val="00C97B38"/>
    <w:rsid w:val="00CA1078"/>
    <w:rsid w:val="00CA1600"/>
    <w:rsid w:val="00CA1AA0"/>
    <w:rsid w:val="00CA1FB6"/>
    <w:rsid w:val="00CA5A7E"/>
    <w:rsid w:val="00CB0624"/>
    <w:rsid w:val="00CB7F3A"/>
    <w:rsid w:val="00CC466F"/>
    <w:rsid w:val="00CC6C1C"/>
    <w:rsid w:val="00CC7B75"/>
    <w:rsid w:val="00CC7DF4"/>
    <w:rsid w:val="00CD2D90"/>
    <w:rsid w:val="00CE1071"/>
    <w:rsid w:val="00CE32AC"/>
    <w:rsid w:val="00CE43D3"/>
    <w:rsid w:val="00CE46D3"/>
    <w:rsid w:val="00CE62CF"/>
    <w:rsid w:val="00CE63FA"/>
    <w:rsid w:val="00CF1EF8"/>
    <w:rsid w:val="00CF4093"/>
    <w:rsid w:val="00D0082F"/>
    <w:rsid w:val="00D10559"/>
    <w:rsid w:val="00D10A0D"/>
    <w:rsid w:val="00D10B2C"/>
    <w:rsid w:val="00D13C41"/>
    <w:rsid w:val="00D158EE"/>
    <w:rsid w:val="00D228CB"/>
    <w:rsid w:val="00D23326"/>
    <w:rsid w:val="00D23C7E"/>
    <w:rsid w:val="00D2503D"/>
    <w:rsid w:val="00D322E4"/>
    <w:rsid w:val="00D35277"/>
    <w:rsid w:val="00D3544B"/>
    <w:rsid w:val="00D35BC2"/>
    <w:rsid w:val="00D35CE3"/>
    <w:rsid w:val="00D40BA1"/>
    <w:rsid w:val="00D525CB"/>
    <w:rsid w:val="00D64F56"/>
    <w:rsid w:val="00D651C6"/>
    <w:rsid w:val="00D65429"/>
    <w:rsid w:val="00D66E71"/>
    <w:rsid w:val="00D7302A"/>
    <w:rsid w:val="00D77E52"/>
    <w:rsid w:val="00D8278A"/>
    <w:rsid w:val="00D83C17"/>
    <w:rsid w:val="00D84F98"/>
    <w:rsid w:val="00D97E61"/>
    <w:rsid w:val="00DA7D59"/>
    <w:rsid w:val="00DB21F6"/>
    <w:rsid w:val="00DB4C2D"/>
    <w:rsid w:val="00DB5DEA"/>
    <w:rsid w:val="00DC1226"/>
    <w:rsid w:val="00DC72D6"/>
    <w:rsid w:val="00DD239F"/>
    <w:rsid w:val="00DD7DCE"/>
    <w:rsid w:val="00DD7E90"/>
    <w:rsid w:val="00DD7F10"/>
    <w:rsid w:val="00DE0489"/>
    <w:rsid w:val="00DE0B36"/>
    <w:rsid w:val="00DE7332"/>
    <w:rsid w:val="00DE7859"/>
    <w:rsid w:val="00DF3165"/>
    <w:rsid w:val="00DF4271"/>
    <w:rsid w:val="00DF456D"/>
    <w:rsid w:val="00DF5F78"/>
    <w:rsid w:val="00DF7300"/>
    <w:rsid w:val="00E00E6B"/>
    <w:rsid w:val="00E05B54"/>
    <w:rsid w:val="00E10613"/>
    <w:rsid w:val="00E155BB"/>
    <w:rsid w:val="00E201FE"/>
    <w:rsid w:val="00E2115F"/>
    <w:rsid w:val="00E25E18"/>
    <w:rsid w:val="00E27AC1"/>
    <w:rsid w:val="00E35A9F"/>
    <w:rsid w:val="00E35C3E"/>
    <w:rsid w:val="00E361A0"/>
    <w:rsid w:val="00E40A74"/>
    <w:rsid w:val="00E5491E"/>
    <w:rsid w:val="00E64356"/>
    <w:rsid w:val="00E676D5"/>
    <w:rsid w:val="00E70E9C"/>
    <w:rsid w:val="00E71B21"/>
    <w:rsid w:val="00E72496"/>
    <w:rsid w:val="00E813F3"/>
    <w:rsid w:val="00E91A92"/>
    <w:rsid w:val="00E91FA9"/>
    <w:rsid w:val="00E92ABD"/>
    <w:rsid w:val="00EA10D9"/>
    <w:rsid w:val="00EA276D"/>
    <w:rsid w:val="00EA77CF"/>
    <w:rsid w:val="00EB12A3"/>
    <w:rsid w:val="00EB15AF"/>
    <w:rsid w:val="00EB6303"/>
    <w:rsid w:val="00EB640C"/>
    <w:rsid w:val="00EC4C6D"/>
    <w:rsid w:val="00EC51C0"/>
    <w:rsid w:val="00EC551E"/>
    <w:rsid w:val="00EC60F1"/>
    <w:rsid w:val="00ED407B"/>
    <w:rsid w:val="00ED420F"/>
    <w:rsid w:val="00ED4C95"/>
    <w:rsid w:val="00EE1574"/>
    <w:rsid w:val="00EF1413"/>
    <w:rsid w:val="00EF3769"/>
    <w:rsid w:val="00EF5C2D"/>
    <w:rsid w:val="00EF737E"/>
    <w:rsid w:val="00F00CD1"/>
    <w:rsid w:val="00F040F3"/>
    <w:rsid w:val="00F055CA"/>
    <w:rsid w:val="00F05D23"/>
    <w:rsid w:val="00F119CA"/>
    <w:rsid w:val="00F14812"/>
    <w:rsid w:val="00F15733"/>
    <w:rsid w:val="00F17E98"/>
    <w:rsid w:val="00F26E86"/>
    <w:rsid w:val="00F27830"/>
    <w:rsid w:val="00F339CF"/>
    <w:rsid w:val="00F34E57"/>
    <w:rsid w:val="00F35A4B"/>
    <w:rsid w:val="00F404FA"/>
    <w:rsid w:val="00F44FF1"/>
    <w:rsid w:val="00F5432C"/>
    <w:rsid w:val="00F623F3"/>
    <w:rsid w:val="00F6732A"/>
    <w:rsid w:val="00F7400B"/>
    <w:rsid w:val="00F745D3"/>
    <w:rsid w:val="00F77DE1"/>
    <w:rsid w:val="00F848BE"/>
    <w:rsid w:val="00F87562"/>
    <w:rsid w:val="00F94664"/>
    <w:rsid w:val="00F9587E"/>
    <w:rsid w:val="00FA10E7"/>
    <w:rsid w:val="00FA1C54"/>
    <w:rsid w:val="00FA607B"/>
    <w:rsid w:val="00FA78D7"/>
    <w:rsid w:val="00FC539D"/>
    <w:rsid w:val="00FD1EED"/>
    <w:rsid w:val="00FD2F2B"/>
    <w:rsid w:val="00FE7B47"/>
    <w:rsid w:val="00FF2FE6"/>
    <w:rsid w:val="00FF33E8"/>
    <w:rsid w:val="00FF40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4C582"/>
  <w15:docId w15:val="{4AB08969-9578-4118-B737-E7A2E427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47356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next w:val="Normal"/>
    <w:link w:val="Titre3Car"/>
    <w:uiPriority w:val="9"/>
    <w:unhideWhenUsed/>
    <w:qFormat/>
    <w:rsid w:val="00107861"/>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450447"/>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46EB"/>
    <w:rPr>
      <w:color w:val="0000FF" w:themeColor="hyperlink"/>
      <w:u w:val="single"/>
    </w:rPr>
  </w:style>
  <w:style w:type="paragraph" w:styleId="Textedebulles">
    <w:name w:val="Balloon Text"/>
    <w:basedOn w:val="Normal"/>
    <w:link w:val="TextedebullesCar"/>
    <w:uiPriority w:val="99"/>
    <w:semiHidden/>
    <w:unhideWhenUsed/>
    <w:rsid w:val="00A046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46EB"/>
    <w:rPr>
      <w:rFonts w:ascii="Tahoma" w:hAnsi="Tahoma" w:cs="Tahoma"/>
      <w:sz w:val="16"/>
      <w:szCs w:val="16"/>
    </w:rPr>
  </w:style>
  <w:style w:type="paragraph" w:styleId="En-tte">
    <w:name w:val="header"/>
    <w:basedOn w:val="Normal"/>
    <w:link w:val="En-tteCar"/>
    <w:uiPriority w:val="99"/>
    <w:unhideWhenUsed/>
    <w:rsid w:val="00AD2C80"/>
    <w:pPr>
      <w:tabs>
        <w:tab w:val="center" w:pos="4536"/>
        <w:tab w:val="right" w:pos="9072"/>
      </w:tabs>
      <w:spacing w:after="0" w:line="240" w:lineRule="auto"/>
    </w:pPr>
  </w:style>
  <w:style w:type="character" w:customStyle="1" w:styleId="En-tteCar">
    <w:name w:val="En-tête Car"/>
    <w:basedOn w:val="Policepardfaut"/>
    <w:link w:val="En-tte"/>
    <w:uiPriority w:val="99"/>
    <w:rsid w:val="00AD2C80"/>
  </w:style>
  <w:style w:type="paragraph" w:styleId="Pieddepage">
    <w:name w:val="footer"/>
    <w:basedOn w:val="Normal"/>
    <w:link w:val="PieddepageCar"/>
    <w:uiPriority w:val="99"/>
    <w:unhideWhenUsed/>
    <w:rsid w:val="00AD2C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2C80"/>
  </w:style>
  <w:style w:type="paragraph" w:styleId="Paragraphedeliste">
    <w:name w:val="List Paragraph"/>
    <w:basedOn w:val="Normal"/>
    <w:link w:val="ParagraphedelisteCar"/>
    <w:uiPriority w:val="34"/>
    <w:qFormat/>
    <w:rsid w:val="0079611E"/>
    <w:pPr>
      <w:ind w:left="720"/>
      <w:contextualSpacing/>
    </w:pPr>
  </w:style>
  <w:style w:type="character" w:styleId="Marquedecommentaire">
    <w:name w:val="annotation reference"/>
    <w:basedOn w:val="Policepardfaut"/>
    <w:uiPriority w:val="99"/>
    <w:semiHidden/>
    <w:unhideWhenUsed/>
    <w:rsid w:val="003214B0"/>
    <w:rPr>
      <w:sz w:val="16"/>
      <w:szCs w:val="16"/>
    </w:rPr>
  </w:style>
  <w:style w:type="paragraph" w:styleId="Commentaire">
    <w:name w:val="annotation text"/>
    <w:basedOn w:val="Normal"/>
    <w:link w:val="CommentaireCar"/>
    <w:uiPriority w:val="99"/>
    <w:semiHidden/>
    <w:unhideWhenUsed/>
    <w:rsid w:val="003214B0"/>
    <w:pPr>
      <w:spacing w:line="240" w:lineRule="auto"/>
    </w:pPr>
    <w:rPr>
      <w:sz w:val="20"/>
      <w:szCs w:val="20"/>
    </w:rPr>
  </w:style>
  <w:style w:type="character" w:customStyle="1" w:styleId="CommentaireCar">
    <w:name w:val="Commentaire Car"/>
    <w:basedOn w:val="Policepardfaut"/>
    <w:link w:val="Commentaire"/>
    <w:uiPriority w:val="99"/>
    <w:semiHidden/>
    <w:rsid w:val="003214B0"/>
    <w:rPr>
      <w:sz w:val="20"/>
      <w:szCs w:val="20"/>
    </w:rPr>
  </w:style>
  <w:style w:type="paragraph" w:styleId="Objetducommentaire">
    <w:name w:val="annotation subject"/>
    <w:basedOn w:val="Commentaire"/>
    <w:next w:val="Commentaire"/>
    <w:link w:val="ObjetducommentaireCar"/>
    <w:uiPriority w:val="99"/>
    <w:semiHidden/>
    <w:unhideWhenUsed/>
    <w:rsid w:val="000C3813"/>
    <w:rPr>
      <w:b/>
      <w:bCs/>
    </w:rPr>
  </w:style>
  <w:style w:type="character" w:customStyle="1" w:styleId="ObjetducommentaireCar">
    <w:name w:val="Objet du commentaire Car"/>
    <w:basedOn w:val="CommentaireCar"/>
    <w:link w:val="Objetducommentaire"/>
    <w:uiPriority w:val="99"/>
    <w:semiHidden/>
    <w:rsid w:val="000C3813"/>
    <w:rPr>
      <w:b/>
      <w:bCs/>
      <w:sz w:val="20"/>
      <w:szCs w:val="20"/>
    </w:rPr>
  </w:style>
  <w:style w:type="paragraph" w:customStyle="1" w:styleId="Default">
    <w:name w:val="Default"/>
    <w:rsid w:val="00DC1226"/>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BB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Footnote Text Char Char,Char Char Char,Footnote Text Char3,Footnote Text Char2 Char1,Footnote Text Char Char1 Char,Footnote Text Char2 Char Char Char,Footnote Text Char1 Char1 Char Char Char,Footnote Text Char2,f"/>
    <w:basedOn w:val="Normal"/>
    <w:link w:val="NotedebasdepageCar"/>
    <w:uiPriority w:val="99"/>
    <w:unhideWhenUsed/>
    <w:qFormat/>
    <w:rsid w:val="00BB41F6"/>
    <w:pPr>
      <w:spacing w:after="0" w:line="240" w:lineRule="auto"/>
      <w:jc w:val="both"/>
    </w:pPr>
    <w:rPr>
      <w:rFonts w:ascii="Arial" w:hAnsi="Arial"/>
      <w:sz w:val="20"/>
      <w:szCs w:val="20"/>
    </w:rPr>
  </w:style>
  <w:style w:type="character" w:customStyle="1" w:styleId="NotedebasdepageCar">
    <w:name w:val="Note de bas de page Car"/>
    <w:aliases w:val="Footnote Text Char Char Car,Char Char Char Car,Footnote Text Char3 Car,Footnote Text Char2 Char1 Car,Footnote Text Char Char1 Char Car,Footnote Text Char2 Char Char Char Car,Footnote Text Char1 Char1 Char Char Char Car,f Car"/>
    <w:basedOn w:val="Policepardfaut"/>
    <w:link w:val="Notedebasdepage"/>
    <w:uiPriority w:val="99"/>
    <w:rsid w:val="00BB41F6"/>
    <w:rPr>
      <w:rFonts w:ascii="Arial" w:hAnsi="Arial"/>
      <w:sz w:val="20"/>
      <w:szCs w:val="20"/>
    </w:rPr>
  </w:style>
  <w:style w:type="character" w:styleId="Appelnotedebasdep">
    <w:name w:val="footnote reference"/>
    <w:aliases w:val="Footnote symbol,Nota,Footnote number,de nota al pie,Ref,Char,SUPERS,Char1,fr,o,(NECG) Footnote Reference,Times 10 Point,Exposant 3 Point,Footnote Reference Number,Footnote reference number,FR,de nota al pi...,Ref Cha"/>
    <w:basedOn w:val="Policepardfaut"/>
    <w:link w:val="Footnote"/>
    <w:uiPriority w:val="99"/>
    <w:unhideWhenUsed/>
    <w:qFormat/>
    <w:rsid w:val="00BB41F6"/>
    <w:rPr>
      <w:vertAlign w:val="superscript"/>
    </w:rPr>
  </w:style>
  <w:style w:type="character" w:customStyle="1" w:styleId="ParagraphedelisteCar">
    <w:name w:val="Paragraphe de liste Car"/>
    <w:link w:val="Paragraphedeliste"/>
    <w:uiPriority w:val="1"/>
    <w:rsid w:val="001D3CF8"/>
  </w:style>
  <w:style w:type="paragraph" w:customStyle="1" w:styleId="Footnote">
    <w:name w:val="Footnote"/>
    <w:aliases w:val="Footnote Reference1,Z_Footnote Text,Footnote Char,Footnote symbol Char,Footnote Reference1 Char,Ref Char,de nota al pie Char"/>
    <w:basedOn w:val="Normal"/>
    <w:link w:val="Appelnotedebasdep"/>
    <w:rsid w:val="00CE46D3"/>
    <w:pPr>
      <w:spacing w:after="160" w:line="240" w:lineRule="exact"/>
    </w:pPr>
    <w:rPr>
      <w:vertAlign w:val="superscript"/>
    </w:rPr>
  </w:style>
  <w:style w:type="character" w:customStyle="1" w:styleId="Titre2Car">
    <w:name w:val="Titre 2 Car"/>
    <w:basedOn w:val="Policepardfaut"/>
    <w:link w:val="Titre2"/>
    <w:uiPriority w:val="9"/>
    <w:rsid w:val="00473560"/>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47356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473560"/>
    <w:rPr>
      <w:b/>
      <w:bCs/>
    </w:rPr>
  </w:style>
  <w:style w:type="character" w:customStyle="1" w:styleId="Titre3Car">
    <w:name w:val="Titre 3 Car"/>
    <w:basedOn w:val="Policepardfaut"/>
    <w:link w:val="Titre3"/>
    <w:uiPriority w:val="9"/>
    <w:rsid w:val="00107861"/>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450447"/>
    <w:rPr>
      <w:rFonts w:asciiTheme="majorHAnsi" w:eastAsiaTheme="majorEastAsia" w:hAnsiTheme="majorHAnsi" w:cstheme="majorBidi"/>
      <w:i/>
      <w:iCs/>
      <w:color w:val="365F91" w:themeColor="accent1" w:themeShade="BF"/>
    </w:rPr>
  </w:style>
  <w:style w:type="character" w:styleId="Lienhypertextesuivivisit">
    <w:name w:val="FollowedHyperlink"/>
    <w:basedOn w:val="Policepardfaut"/>
    <w:uiPriority w:val="99"/>
    <w:semiHidden/>
    <w:unhideWhenUsed/>
    <w:rsid w:val="00C824EE"/>
    <w:rPr>
      <w:color w:val="800080" w:themeColor="followedHyperlink"/>
      <w:u w:val="single"/>
    </w:rPr>
  </w:style>
  <w:style w:type="paragraph" w:styleId="Rvision">
    <w:name w:val="Revision"/>
    <w:hidden/>
    <w:uiPriority w:val="99"/>
    <w:semiHidden/>
    <w:rsid w:val="0087169E"/>
    <w:pPr>
      <w:spacing w:after="0" w:line="240" w:lineRule="auto"/>
    </w:pPr>
  </w:style>
  <w:style w:type="character" w:styleId="Mentionnonrsolue">
    <w:name w:val="Unresolved Mention"/>
    <w:basedOn w:val="Policepardfaut"/>
    <w:uiPriority w:val="99"/>
    <w:semiHidden/>
    <w:unhideWhenUsed/>
    <w:rsid w:val="00B76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4583">
      <w:bodyDiv w:val="1"/>
      <w:marLeft w:val="0"/>
      <w:marRight w:val="0"/>
      <w:marTop w:val="0"/>
      <w:marBottom w:val="0"/>
      <w:divBdr>
        <w:top w:val="none" w:sz="0" w:space="0" w:color="auto"/>
        <w:left w:val="none" w:sz="0" w:space="0" w:color="auto"/>
        <w:bottom w:val="none" w:sz="0" w:space="0" w:color="auto"/>
        <w:right w:val="none" w:sz="0" w:space="0" w:color="auto"/>
      </w:divBdr>
    </w:div>
    <w:div w:id="998386954">
      <w:bodyDiv w:val="1"/>
      <w:marLeft w:val="0"/>
      <w:marRight w:val="0"/>
      <w:marTop w:val="0"/>
      <w:marBottom w:val="0"/>
      <w:divBdr>
        <w:top w:val="none" w:sz="0" w:space="0" w:color="auto"/>
        <w:left w:val="none" w:sz="0" w:space="0" w:color="auto"/>
        <w:bottom w:val="none" w:sz="0" w:space="0" w:color="auto"/>
        <w:right w:val="none" w:sz="0" w:space="0" w:color="auto"/>
      </w:divBdr>
    </w:div>
    <w:div w:id="1171919486">
      <w:bodyDiv w:val="1"/>
      <w:marLeft w:val="0"/>
      <w:marRight w:val="0"/>
      <w:marTop w:val="0"/>
      <w:marBottom w:val="0"/>
      <w:divBdr>
        <w:top w:val="none" w:sz="0" w:space="0" w:color="auto"/>
        <w:left w:val="none" w:sz="0" w:space="0" w:color="auto"/>
        <w:bottom w:val="none" w:sz="0" w:space="0" w:color="auto"/>
        <w:right w:val="none" w:sz="0" w:space="0" w:color="auto"/>
      </w:divBdr>
      <w:divsChild>
        <w:div w:id="4020905">
          <w:marLeft w:val="0"/>
          <w:marRight w:val="0"/>
          <w:marTop w:val="0"/>
          <w:marBottom w:val="0"/>
          <w:divBdr>
            <w:top w:val="none" w:sz="0" w:space="0" w:color="auto"/>
            <w:left w:val="none" w:sz="0" w:space="0" w:color="auto"/>
            <w:bottom w:val="none" w:sz="0" w:space="0" w:color="auto"/>
            <w:right w:val="none" w:sz="0" w:space="0" w:color="auto"/>
          </w:divBdr>
        </w:div>
        <w:div w:id="121965559">
          <w:marLeft w:val="0"/>
          <w:marRight w:val="0"/>
          <w:marTop w:val="0"/>
          <w:marBottom w:val="0"/>
          <w:divBdr>
            <w:top w:val="none" w:sz="0" w:space="0" w:color="auto"/>
            <w:left w:val="none" w:sz="0" w:space="0" w:color="auto"/>
            <w:bottom w:val="none" w:sz="0" w:space="0" w:color="auto"/>
            <w:right w:val="none" w:sz="0" w:space="0" w:color="auto"/>
          </w:divBdr>
        </w:div>
        <w:div w:id="231474627">
          <w:marLeft w:val="0"/>
          <w:marRight w:val="0"/>
          <w:marTop w:val="0"/>
          <w:marBottom w:val="0"/>
          <w:divBdr>
            <w:top w:val="none" w:sz="0" w:space="0" w:color="auto"/>
            <w:left w:val="none" w:sz="0" w:space="0" w:color="auto"/>
            <w:bottom w:val="none" w:sz="0" w:space="0" w:color="auto"/>
            <w:right w:val="none" w:sz="0" w:space="0" w:color="auto"/>
          </w:divBdr>
        </w:div>
        <w:div w:id="354385627">
          <w:marLeft w:val="0"/>
          <w:marRight w:val="0"/>
          <w:marTop w:val="0"/>
          <w:marBottom w:val="0"/>
          <w:divBdr>
            <w:top w:val="none" w:sz="0" w:space="0" w:color="auto"/>
            <w:left w:val="none" w:sz="0" w:space="0" w:color="auto"/>
            <w:bottom w:val="none" w:sz="0" w:space="0" w:color="auto"/>
            <w:right w:val="none" w:sz="0" w:space="0" w:color="auto"/>
          </w:divBdr>
        </w:div>
        <w:div w:id="466704595">
          <w:marLeft w:val="0"/>
          <w:marRight w:val="0"/>
          <w:marTop w:val="0"/>
          <w:marBottom w:val="0"/>
          <w:divBdr>
            <w:top w:val="none" w:sz="0" w:space="0" w:color="auto"/>
            <w:left w:val="none" w:sz="0" w:space="0" w:color="auto"/>
            <w:bottom w:val="none" w:sz="0" w:space="0" w:color="auto"/>
            <w:right w:val="none" w:sz="0" w:space="0" w:color="auto"/>
          </w:divBdr>
        </w:div>
        <w:div w:id="523633245">
          <w:marLeft w:val="0"/>
          <w:marRight w:val="0"/>
          <w:marTop w:val="0"/>
          <w:marBottom w:val="0"/>
          <w:divBdr>
            <w:top w:val="none" w:sz="0" w:space="0" w:color="auto"/>
            <w:left w:val="none" w:sz="0" w:space="0" w:color="auto"/>
            <w:bottom w:val="none" w:sz="0" w:space="0" w:color="auto"/>
            <w:right w:val="none" w:sz="0" w:space="0" w:color="auto"/>
          </w:divBdr>
        </w:div>
        <w:div w:id="539899079">
          <w:marLeft w:val="0"/>
          <w:marRight w:val="0"/>
          <w:marTop w:val="0"/>
          <w:marBottom w:val="0"/>
          <w:divBdr>
            <w:top w:val="none" w:sz="0" w:space="0" w:color="auto"/>
            <w:left w:val="none" w:sz="0" w:space="0" w:color="auto"/>
            <w:bottom w:val="none" w:sz="0" w:space="0" w:color="auto"/>
            <w:right w:val="none" w:sz="0" w:space="0" w:color="auto"/>
          </w:divBdr>
        </w:div>
        <w:div w:id="611978908">
          <w:marLeft w:val="0"/>
          <w:marRight w:val="0"/>
          <w:marTop w:val="0"/>
          <w:marBottom w:val="0"/>
          <w:divBdr>
            <w:top w:val="none" w:sz="0" w:space="0" w:color="auto"/>
            <w:left w:val="none" w:sz="0" w:space="0" w:color="auto"/>
            <w:bottom w:val="none" w:sz="0" w:space="0" w:color="auto"/>
            <w:right w:val="none" w:sz="0" w:space="0" w:color="auto"/>
          </w:divBdr>
        </w:div>
        <w:div w:id="705565235">
          <w:marLeft w:val="0"/>
          <w:marRight w:val="0"/>
          <w:marTop w:val="0"/>
          <w:marBottom w:val="0"/>
          <w:divBdr>
            <w:top w:val="none" w:sz="0" w:space="0" w:color="auto"/>
            <w:left w:val="none" w:sz="0" w:space="0" w:color="auto"/>
            <w:bottom w:val="none" w:sz="0" w:space="0" w:color="auto"/>
            <w:right w:val="none" w:sz="0" w:space="0" w:color="auto"/>
          </w:divBdr>
        </w:div>
        <w:div w:id="780489577">
          <w:marLeft w:val="0"/>
          <w:marRight w:val="0"/>
          <w:marTop w:val="0"/>
          <w:marBottom w:val="0"/>
          <w:divBdr>
            <w:top w:val="none" w:sz="0" w:space="0" w:color="auto"/>
            <w:left w:val="none" w:sz="0" w:space="0" w:color="auto"/>
            <w:bottom w:val="none" w:sz="0" w:space="0" w:color="auto"/>
            <w:right w:val="none" w:sz="0" w:space="0" w:color="auto"/>
          </w:divBdr>
        </w:div>
        <w:div w:id="817376653">
          <w:marLeft w:val="0"/>
          <w:marRight w:val="0"/>
          <w:marTop w:val="0"/>
          <w:marBottom w:val="0"/>
          <w:divBdr>
            <w:top w:val="none" w:sz="0" w:space="0" w:color="auto"/>
            <w:left w:val="none" w:sz="0" w:space="0" w:color="auto"/>
            <w:bottom w:val="none" w:sz="0" w:space="0" w:color="auto"/>
            <w:right w:val="none" w:sz="0" w:space="0" w:color="auto"/>
          </w:divBdr>
        </w:div>
        <w:div w:id="850682789">
          <w:marLeft w:val="0"/>
          <w:marRight w:val="0"/>
          <w:marTop w:val="0"/>
          <w:marBottom w:val="0"/>
          <w:divBdr>
            <w:top w:val="none" w:sz="0" w:space="0" w:color="auto"/>
            <w:left w:val="none" w:sz="0" w:space="0" w:color="auto"/>
            <w:bottom w:val="none" w:sz="0" w:space="0" w:color="auto"/>
            <w:right w:val="none" w:sz="0" w:space="0" w:color="auto"/>
          </w:divBdr>
        </w:div>
        <w:div w:id="877817373">
          <w:marLeft w:val="0"/>
          <w:marRight w:val="0"/>
          <w:marTop w:val="0"/>
          <w:marBottom w:val="0"/>
          <w:divBdr>
            <w:top w:val="none" w:sz="0" w:space="0" w:color="auto"/>
            <w:left w:val="none" w:sz="0" w:space="0" w:color="auto"/>
            <w:bottom w:val="none" w:sz="0" w:space="0" w:color="auto"/>
            <w:right w:val="none" w:sz="0" w:space="0" w:color="auto"/>
          </w:divBdr>
        </w:div>
        <w:div w:id="956988966">
          <w:marLeft w:val="0"/>
          <w:marRight w:val="0"/>
          <w:marTop w:val="0"/>
          <w:marBottom w:val="0"/>
          <w:divBdr>
            <w:top w:val="none" w:sz="0" w:space="0" w:color="auto"/>
            <w:left w:val="none" w:sz="0" w:space="0" w:color="auto"/>
            <w:bottom w:val="none" w:sz="0" w:space="0" w:color="auto"/>
            <w:right w:val="none" w:sz="0" w:space="0" w:color="auto"/>
          </w:divBdr>
        </w:div>
        <w:div w:id="1056926809">
          <w:marLeft w:val="0"/>
          <w:marRight w:val="0"/>
          <w:marTop w:val="0"/>
          <w:marBottom w:val="0"/>
          <w:divBdr>
            <w:top w:val="none" w:sz="0" w:space="0" w:color="auto"/>
            <w:left w:val="none" w:sz="0" w:space="0" w:color="auto"/>
            <w:bottom w:val="none" w:sz="0" w:space="0" w:color="auto"/>
            <w:right w:val="none" w:sz="0" w:space="0" w:color="auto"/>
          </w:divBdr>
        </w:div>
        <w:div w:id="1083792448">
          <w:marLeft w:val="0"/>
          <w:marRight w:val="0"/>
          <w:marTop w:val="0"/>
          <w:marBottom w:val="0"/>
          <w:divBdr>
            <w:top w:val="none" w:sz="0" w:space="0" w:color="auto"/>
            <w:left w:val="none" w:sz="0" w:space="0" w:color="auto"/>
            <w:bottom w:val="none" w:sz="0" w:space="0" w:color="auto"/>
            <w:right w:val="none" w:sz="0" w:space="0" w:color="auto"/>
          </w:divBdr>
        </w:div>
        <w:div w:id="1174808792">
          <w:marLeft w:val="0"/>
          <w:marRight w:val="0"/>
          <w:marTop w:val="0"/>
          <w:marBottom w:val="0"/>
          <w:divBdr>
            <w:top w:val="none" w:sz="0" w:space="0" w:color="auto"/>
            <w:left w:val="none" w:sz="0" w:space="0" w:color="auto"/>
            <w:bottom w:val="none" w:sz="0" w:space="0" w:color="auto"/>
            <w:right w:val="none" w:sz="0" w:space="0" w:color="auto"/>
          </w:divBdr>
        </w:div>
        <w:div w:id="1949265442">
          <w:marLeft w:val="0"/>
          <w:marRight w:val="0"/>
          <w:marTop w:val="0"/>
          <w:marBottom w:val="0"/>
          <w:divBdr>
            <w:top w:val="none" w:sz="0" w:space="0" w:color="auto"/>
            <w:left w:val="none" w:sz="0" w:space="0" w:color="auto"/>
            <w:bottom w:val="none" w:sz="0" w:space="0" w:color="auto"/>
            <w:right w:val="none" w:sz="0" w:space="0" w:color="auto"/>
          </w:divBdr>
        </w:div>
        <w:div w:id="2002270563">
          <w:marLeft w:val="0"/>
          <w:marRight w:val="0"/>
          <w:marTop w:val="0"/>
          <w:marBottom w:val="0"/>
          <w:divBdr>
            <w:top w:val="none" w:sz="0" w:space="0" w:color="auto"/>
            <w:left w:val="none" w:sz="0" w:space="0" w:color="auto"/>
            <w:bottom w:val="none" w:sz="0" w:space="0" w:color="auto"/>
            <w:right w:val="none" w:sz="0" w:space="0" w:color="auto"/>
          </w:divBdr>
        </w:div>
      </w:divsChild>
    </w:div>
    <w:div w:id="1179391182">
      <w:bodyDiv w:val="1"/>
      <w:marLeft w:val="0"/>
      <w:marRight w:val="0"/>
      <w:marTop w:val="0"/>
      <w:marBottom w:val="0"/>
      <w:divBdr>
        <w:top w:val="none" w:sz="0" w:space="0" w:color="auto"/>
        <w:left w:val="none" w:sz="0" w:space="0" w:color="auto"/>
        <w:bottom w:val="none" w:sz="0" w:space="0" w:color="auto"/>
        <w:right w:val="none" w:sz="0" w:space="0" w:color="auto"/>
      </w:divBdr>
    </w:div>
    <w:div w:id="1490756723">
      <w:bodyDiv w:val="1"/>
      <w:marLeft w:val="0"/>
      <w:marRight w:val="0"/>
      <w:marTop w:val="0"/>
      <w:marBottom w:val="0"/>
      <w:divBdr>
        <w:top w:val="none" w:sz="0" w:space="0" w:color="auto"/>
        <w:left w:val="none" w:sz="0" w:space="0" w:color="auto"/>
        <w:bottom w:val="none" w:sz="0" w:space="0" w:color="auto"/>
        <w:right w:val="none" w:sz="0" w:space="0" w:color="auto"/>
      </w:divBdr>
    </w:div>
    <w:div w:id="2024866604">
      <w:bodyDiv w:val="1"/>
      <w:marLeft w:val="0"/>
      <w:marRight w:val="0"/>
      <w:marTop w:val="0"/>
      <w:marBottom w:val="0"/>
      <w:divBdr>
        <w:top w:val="none" w:sz="0" w:space="0" w:color="auto"/>
        <w:left w:val="none" w:sz="0" w:space="0" w:color="auto"/>
        <w:bottom w:val="none" w:sz="0" w:space="0" w:color="auto"/>
        <w:right w:val="none" w:sz="0" w:space="0" w:color="auto"/>
      </w:divBdr>
      <w:divsChild>
        <w:div w:id="120271134">
          <w:marLeft w:val="0"/>
          <w:marRight w:val="0"/>
          <w:marTop w:val="0"/>
          <w:marBottom w:val="240"/>
          <w:divBdr>
            <w:top w:val="none" w:sz="0" w:space="0" w:color="auto"/>
            <w:left w:val="none" w:sz="0" w:space="0" w:color="auto"/>
            <w:bottom w:val="none" w:sz="0" w:space="0" w:color="auto"/>
            <w:right w:val="none" w:sz="0" w:space="0" w:color="auto"/>
          </w:divBdr>
          <w:divsChild>
            <w:div w:id="67192517">
              <w:marLeft w:val="0"/>
              <w:marRight w:val="0"/>
              <w:marTop w:val="0"/>
              <w:marBottom w:val="0"/>
              <w:divBdr>
                <w:top w:val="none" w:sz="0" w:space="0" w:color="auto"/>
                <w:left w:val="none" w:sz="0" w:space="0" w:color="auto"/>
                <w:bottom w:val="none" w:sz="0" w:space="0" w:color="auto"/>
                <w:right w:val="none" w:sz="0" w:space="0" w:color="auto"/>
              </w:divBdr>
              <w:divsChild>
                <w:div w:id="7832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6629">
          <w:marLeft w:val="0"/>
          <w:marRight w:val="0"/>
          <w:marTop w:val="0"/>
          <w:marBottom w:val="0"/>
          <w:divBdr>
            <w:top w:val="none" w:sz="0" w:space="0" w:color="auto"/>
            <w:left w:val="none" w:sz="0" w:space="0" w:color="auto"/>
            <w:bottom w:val="none" w:sz="0" w:space="0" w:color="auto"/>
            <w:right w:val="none" w:sz="0" w:space="0" w:color="auto"/>
          </w:divBdr>
          <w:divsChild>
            <w:div w:id="1899200482">
              <w:marLeft w:val="0"/>
              <w:marRight w:val="0"/>
              <w:marTop w:val="0"/>
              <w:marBottom w:val="0"/>
              <w:divBdr>
                <w:top w:val="none" w:sz="0" w:space="0" w:color="auto"/>
                <w:left w:val="none" w:sz="0" w:space="0" w:color="auto"/>
                <w:bottom w:val="none" w:sz="0" w:space="0" w:color="auto"/>
                <w:right w:val="none" w:sz="0" w:space="0" w:color="auto"/>
              </w:divBdr>
              <w:divsChild>
                <w:div w:id="14880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er.brusse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er@sprb.irisne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eder.brussels/wp-content/uploads/2022/06/FEDER-2014-2020_Vade-mecum_FR-ReactEU.pdf" TargetMode="External"/><Relationship Id="rId4" Type="http://schemas.openxmlformats.org/officeDocument/2006/relationships/settings" Target="settings.xml"/><Relationship Id="rId9" Type="http://schemas.openxmlformats.org/officeDocument/2006/relationships/hyperlink" Target="https://feder.brussels/wp-content/uploads/2022/06/FEDER-2014-2020_Vade-mecum_FR-ReactEU.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4B72-D20C-4456-9138-ADED9C62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2250</Words>
  <Characters>12378</Characters>
  <Application>Microsoft Office Word</Application>
  <DocSecurity>0</DocSecurity>
  <Lines>103</Lines>
  <Paragraphs>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MRBC-MBHG</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VANDEWATTYNE</dc:creator>
  <cp:keywords/>
  <dc:description/>
  <cp:lastModifiedBy>HAOURIGUI Khaddija</cp:lastModifiedBy>
  <cp:revision>5</cp:revision>
  <dcterms:created xsi:type="dcterms:W3CDTF">2022-07-26T06:59:00Z</dcterms:created>
  <dcterms:modified xsi:type="dcterms:W3CDTF">2022-07-27T14:24:00Z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-1771268966</vt:i4>
  </property>
</Properties>
</file>